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/>
        <w:jc w:val="both"/>
        <w:tabs>
          <w:tab w:val="left" w:pos="0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598967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pt;mso-position-horizontal:absolute;mso-position-vertical-relative:text;margin-top:0.0pt;mso-position-vertical:absolute;width:56.1pt;height:66.3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8" o:title=""/>
              </v:shape>
            </w:pict>
          </mc:Fallback>
        </mc:AlternateContent>
      </w:r>
      <w:r>
        <w:rPr>
          <w:szCs w:val="28"/>
          <w:lang w:eastAsia="ru-RU"/>
        </w:rPr>
      </w:r>
      <w:r/>
    </w:p>
    <w:p>
      <w:pPr>
        <w:jc w:val="center"/>
        <w:spacing w:before="272"/>
        <w:rPr>
          <w:sz w:val="32"/>
          <w:szCs w:val="32"/>
          <w:highlight w:val="none"/>
        </w:rPr>
      </w:pPr>
      <w:r>
        <w:rPr>
          <w:sz w:val="32"/>
          <w:szCs w:val="32"/>
        </w:rPr>
        <w:t xml:space="preserve">ПРАВИТЕЛЬСТВО ЕВРЕЙСКОЙ АВТОНОМНОЙ ОБЛАСТИ</w:t>
      </w:r>
      <w:r>
        <w:rPr>
          <w:szCs w:val="28"/>
        </w:rPr>
      </w:r>
      <w:r/>
    </w:p>
    <w:p>
      <w:pPr>
        <w:jc w:val="center"/>
        <w:spacing w:before="204"/>
      </w:pPr>
      <w:r>
        <w:rPr>
          <w:b/>
          <w:bCs/>
          <w:spacing w:val="45"/>
          <w:sz w:val="36"/>
          <w:szCs w:val="36"/>
        </w:rPr>
        <w:t xml:space="preserve">ПОСТАНОВЛЕНИЕ</w:t>
      </w:r>
      <w:r>
        <w:rPr>
          <w:szCs w:val="28"/>
        </w:rPr>
      </w:r>
      <w:r/>
    </w:p>
    <w:p>
      <w:pPr>
        <w:spacing w:before="431"/>
        <w:tabs>
          <w:tab w:val="left" w:pos="850" w:leader="none"/>
          <w:tab w:val="left" w:pos="7654" w:leader="none"/>
        </w:tabs>
      </w:pPr>
      <w:r>
        <w:rPr>
          <w:sz w:val="20"/>
        </w:rPr>
        <w:tab/>
      </w:r>
      <w:r>
        <w:rPr>
          <w:color w:val="000000"/>
          <w:sz w:val="20"/>
        </w:rPr>
        <w:t xml:space="preserve">_____________________</w:t>
      </w:r>
      <w:r>
        <w:rPr>
          <w:color w:val="000000"/>
          <w:sz w:val="20"/>
        </w:rPr>
        <w:tab/>
        <w:t xml:space="preserve">№ _________</w:t>
      </w:r>
      <w:r>
        <w:rPr>
          <w:szCs w:val="28"/>
        </w:rPr>
      </w:r>
      <w:r/>
    </w:p>
    <w:p>
      <w:pPr>
        <w:jc w:val="center"/>
        <w:spacing w:before="227"/>
        <w:tabs>
          <w:tab w:val="left" w:pos="850" w:leader="none"/>
          <w:tab w:val="left" w:pos="7654" w:leader="none"/>
        </w:tabs>
      </w:pPr>
      <w:r>
        <w:rPr>
          <w:sz w:val="20"/>
        </w:rPr>
        <w:t xml:space="preserve">г. Биробиджан</w:t>
      </w:r>
      <w:r>
        <w:rPr>
          <w:szCs w:val="28"/>
        </w:rPr>
      </w:r>
      <w:r/>
    </w:p>
    <w:p>
      <w:pPr>
        <w:tabs>
          <w:tab w:val="left" w:pos="850" w:leader="none"/>
          <w:tab w:val="left" w:pos="3543" w:leader="none"/>
          <w:tab w:val="left" w:pos="7654" w:leader="none"/>
        </w:tabs>
      </w:pPr>
      <w:r>
        <w:rPr>
          <w:color w:val="000000"/>
          <w:sz w:val="32"/>
        </w:rPr>
        <w:t xml:space="preserve">⌐</w:t>
      </w:r>
      <w:r>
        <w:rPr>
          <w:szCs w:val="28"/>
        </w:rPr>
        <w:tab/>
      </w:r>
      <w:r>
        <w:rPr>
          <w:szCs w:val="28"/>
        </w:rPr>
        <w:tab/>
      </w:r>
      <w:r>
        <w:rPr>
          <w:color w:val="000000"/>
          <w:sz w:val="32"/>
        </w:rPr>
        <w:t xml:space="preserve">¬</w:t>
      </w: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  <w:lang w:eastAsia="ru-RU"/>
        </w:rPr>
      </w:r>
      <w:r>
        <w:rPr>
          <w:szCs w:val="28"/>
        </w:rPr>
        <w:t xml:space="preserve">О внесении изменений в государственную программу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годы, утвержденную постановлением правительства Еврейской автономной области от 08.05.2020 № 148-пп </w:t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</w:r>
      <w:r/>
    </w:p>
    <w:p>
      <w:pPr>
        <w:ind w:left="0" w:right="0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Правительство Еврейской автономной области</w:t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ПОСТАНОВЛЯЕТ:</w:t>
      </w:r>
      <w:r/>
    </w:p>
    <w:p>
      <w:pPr>
        <w:ind w:left="0" w:right="0"/>
        <w:jc w:val="both"/>
        <w:tabs>
          <w:tab w:val="left" w:pos="709" w:leader="none"/>
        </w:tabs>
      </w:pPr>
      <w:r>
        <w:rPr>
          <w:szCs w:val="28"/>
        </w:rPr>
        <w:t xml:space="preserve">         </w:t>
      </w:r>
      <w:r>
        <w:rPr>
          <w:szCs w:val="28"/>
        </w:rPr>
        <w:t xml:space="preserve">   </w:t>
      </w:r>
      <w:r>
        <w:rPr>
          <w:szCs w:val="28"/>
        </w:rPr>
        <w:t xml:space="preserve">1. Внести в государственную </w:t>
      </w:r>
      <w:hyperlink r:id="rId19" w:tooltip="consultantplus://offline/ref=9E21B56BB2B4639EB2725FD29D2631053A054AA5EEC82011ABB4E340BD0C06410DCB4B9B8243E2BE4CEF35wE26G" w:history="1">
        <w:r>
          <w:rPr>
            <w:szCs w:val="28"/>
          </w:rPr>
          <w:t xml:space="preserve">программу</w:t>
        </w:r>
      </w:hyperlink>
      <w:r>
        <w:t xml:space="preserve"> </w:t>
      </w:r>
      <w:r>
        <w:rPr>
          <w:szCs w:val="28"/>
        </w:rPr>
        <w:t xml:space="preserve">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годы, утвержденную постановлением правительства Еврейской автономной области 08.05.2020 № 148-пп «О государственной программе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годы», следующие </w:t>
      </w:r>
      <w:r>
        <w:rPr>
          <w:szCs w:val="28"/>
        </w:rPr>
        <w:t xml:space="preserve">изменения: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</w:rPr>
        <w:t xml:space="preserve">       </w:t>
      </w:r>
      <w:r>
        <w:rPr>
          <w:szCs w:val="28"/>
        </w:rPr>
        <w:t xml:space="preserve">1.1. В разделе 1 «Паспорт государственной программы Еврейской автономной области «Развитие сети автомобильных дорог Еврейской автономной области» на 2020 – 2024 годы»: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</w:rPr>
        <w:t xml:space="preserve">         -</w:t>
      </w:r>
      <w:r>
        <w:rPr>
          <w:szCs w:val="28"/>
        </w:rPr>
        <w:t xml:space="preserve"> </w:t>
      </w:r>
      <w:r>
        <w:rPr>
          <w:szCs w:val="28"/>
        </w:rPr>
        <w:t xml:space="preserve">строку </w:t>
      </w:r>
      <w:r>
        <w:rPr>
          <w:szCs w:val="28"/>
        </w:rPr>
        <w:t xml:space="preserve">«</w:t>
      </w:r>
      <w:r>
        <w:t xml:space="preserve">Ресурсное обеспечение реализации государственной программы за счет средств областного бюджета, местных бюджетов и прогнозная оценка расходов федерального бюджета</w:t>
      </w:r>
      <w:r>
        <w:rPr>
          <w:szCs w:val="28"/>
        </w:rPr>
        <w:t xml:space="preserve">» изложить в следующей редакции:</w:t>
      </w: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</w:rPr>
      </w:r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3"/>
            </w:pPr>
            <w:r>
              <w:t xml:space="preserve">«</w:t>
            </w:r>
            <w:r>
              <w:t xml:space="preserve">Ресурсное обеспечение реализации государственной программы за счет средств областного бюджета, местных </w:t>
            </w:r>
            <w:r>
              <w:t xml:space="preserve">бюджетов и прогнозная оценка расходов федерального бюджета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7150" w:type="dxa"/>
            <w:textDirection w:val="lrTb"/>
            <w:noWrap w:val="false"/>
          </w:tcPr>
          <w:p>
            <w:pPr>
              <w:pStyle w:val="943"/>
              <w:jc w:val="both"/>
              <w:rPr>
                <w:b w:val="0"/>
                <w:bCs w:val="0"/>
                <w:sz w:val="28"/>
              </w:rPr>
            </w:pPr>
            <w:r>
              <w:rPr>
                <w:szCs w:val="28"/>
              </w:rPr>
              <w:t xml:space="preserve">Общий</w:t>
            </w:r>
            <w:r>
              <w:rPr>
                <w:b w:val="0"/>
                <w:bCs w:val="0"/>
                <w:sz w:val="28"/>
                <w:szCs w:val="28"/>
              </w:rPr>
              <w:t xml:space="preserve"> объем финансирования 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z w:val="28"/>
                <w:szCs w:val="28"/>
              </w:rPr>
              <w:t xml:space="preserve">программы за 2020 – 2027 годы составляет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25 950 515,87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тыс. рублей, в том числе:</w:t>
            </w:r>
            <w:r>
              <w:rPr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 счет средств областного бюджета в ценах соответствующих лет составит всего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8 564 336,70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тыс. рублей, в том числе:</w:t>
            </w:r>
            <w:r>
              <w:rPr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2020 год – </w:t>
            </w:r>
            <w:r>
              <w:rPr>
                <w:bCs/>
                <w:szCs w:val="28"/>
              </w:rPr>
              <w:t xml:space="preserve">806 120,10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2021 год – </w:t>
            </w:r>
            <w:r>
              <w:rPr>
                <w:bCs/>
                <w:szCs w:val="28"/>
              </w:rPr>
              <w:t xml:space="preserve">821 299,40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2022 год – </w:t>
            </w:r>
            <w:r>
              <w:rPr>
                <w:bCs/>
                <w:szCs w:val="28"/>
              </w:rPr>
              <w:t xml:space="preserve">1 </w:t>
            </w:r>
            <w:r>
              <w:rPr>
                <w:bCs/>
                <w:szCs w:val="28"/>
              </w:rPr>
              <w:t xml:space="preserve">139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206</w:t>
            </w:r>
            <w:r>
              <w:rPr>
                <w:bCs/>
                <w:szCs w:val="28"/>
              </w:rPr>
              <w:t xml:space="preserve">,</w:t>
            </w:r>
            <w:r>
              <w:rPr>
                <w:bCs/>
                <w:szCs w:val="28"/>
              </w:rPr>
              <w:t xml:space="preserve">0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2023 год – 1 001 229,7 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2024 год – 1 065 159,1 тыс. рублей;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2025 год – 1 451 456,8 тыс. рублей;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2026 год – 1 125 936,9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**</w:t>
            </w:r>
            <w:r>
              <w:rPr>
                <w:szCs w:val="28"/>
              </w:rPr>
              <w:t xml:space="preserve">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2027 год – 1 153 928,7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**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за счет средств федерального бюджета в ценах соответствующих лет составит всего </w:t>
            </w:r>
            <w:r>
              <w:rPr>
                <w:bCs/>
                <w:szCs w:val="28"/>
              </w:rPr>
              <w:t xml:space="preserve">17 369 580,21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тыс. рублей, в том числе: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2020 год – </w:t>
            </w:r>
            <w:r>
              <w:rPr>
                <w:bCs/>
                <w:szCs w:val="28"/>
              </w:rPr>
              <w:t xml:space="preserve">579 876,14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2021 год – </w:t>
            </w:r>
            <w:r>
              <w:rPr>
                <w:bCs/>
                <w:szCs w:val="28"/>
              </w:rPr>
              <w:t xml:space="preserve">300 882,57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2022 год – 592 659,4 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2023 год – 538 304,9 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2024 год – 299 986,8 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2025 год – 879 735,9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</w:t>
            </w:r>
            <w:r>
              <w:rPr>
                <w:szCs w:val="28"/>
              </w:rPr>
              <w:t xml:space="preserve">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2026 год – 9 288 414,6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**</w:t>
            </w:r>
            <w:r>
              <w:rPr>
                <w:szCs w:val="28"/>
              </w:rPr>
              <w:t xml:space="preserve">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2027 год – 4 889 719,9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**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за счет средств местных бюджетов в ценах соответствующих лет составит всего </w:t>
            </w:r>
            <w:r>
              <w:rPr>
                <w:bCs/>
                <w:szCs w:val="28"/>
              </w:rPr>
              <w:t xml:space="preserve">16 598,96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тыс. рублей, в том числе: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2020 год – </w:t>
            </w:r>
            <w:r>
              <w:rPr>
                <w:bCs/>
                <w:szCs w:val="28"/>
              </w:rPr>
              <w:t xml:space="preserve">2 314,88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2021 год – 3 467,78 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2022 год – </w:t>
            </w:r>
            <w:r>
              <w:rPr>
                <w:szCs w:val="28"/>
              </w:rPr>
              <w:t xml:space="preserve">1 605,3</w:t>
            </w:r>
            <w:r>
              <w:rPr>
                <w:szCs w:val="28"/>
              </w:rPr>
              <w:t xml:space="preserve"> тыс. рублей;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2023 год – </w:t>
            </w:r>
            <w:r>
              <w:rPr>
                <w:szCs w:val="28"/>
              </w:rPr>
              <w:t xml:space="preserve">1 016,2</w:t>
            </w:r>
            <w:r>
              <w:rPr>
                <w:szCs w:val="28"/>
              </w:rPr>
              <w:t xml:space="preserve"> тыс. рублей;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2024 год – </w:t>
            </w:r>
            <w:r>
              <w:rPr>
                <w:szCs w:val="28"/>
              </w:rPr>
              <w:t xml:space="preserve">955,7</w:t>
            </w:r>
            <w:r>
              <w:rPr>
                <w:szCs w:val="28"/>
              </w:rPr>
              <w:t xml:space="preserve"> тыс. рублей;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2025 год – </w:t>
            </w:r>
            <w:r>
              <w:rPr>
                <w:szCs w:val="28"/>
              </w:rPr>
              <w:t xml:space="preserve">2 192,5</w:t>
            </w:r>
            <w:r>
              <w:rPr>
                <w:szCs w:val="28"/>
              </w:rPr>
              <w:t xml:space="preserve"> тыс. рублей;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2026 год – </w:t>
            </w:r>
            <w:r>
              <w:rPr>
                <w:szCs w:val="28"/>
              </w:rPr>
              <w:t xml:space="preserve">2 440,9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**</w:t>
            </w:r>
            <w:r>
              <w:rPr>
                <w:szCs w:val="28"/>
              </w:rPr>
              <w:t xml:space="preserve">; </w:t>
            </w:r>
            <w:r>
              <w:rPr>
                <w:szCs w:val="28"/>
              </w:rPr>
            </w:r>
            <w:r/>
          </w:p>
          <w:p>
            <w:pPr>
              <w:pStyle w:val="943"/>
              <w:ind w:firstLine="709"/>
              <w:jc w:val="both"/>
            </w:pPr>
            <w:r>
              <w:rPr>
                <w:szCs w:val="28"/>
              </w:rPr>
              <w:t xml:space="preserve">на 2027 год – </w:t>
            </w:r>
            <w:r>
              <w:rPr>
                <w:szCs w:val="28"/>
              </w:rPr>
              <w:t xml:space="preserve">2 605,7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**</w:t>
            </w:r>
            <w:r>
              <w:rPr>
                <w:szCs w:val="28"/>
              </w:rPr>
              <w:t xml:space="preserve">».</w:t>
            </w:r>
            <w:r/>
          </w:p>
        </w:tc>
      </w:tr>
    </w:tbl>
    <w:p>
      <w:pPr>
        <w:ind w:left="0" w:right="0"/>
        <w:jc w:val="both"/>
        <w:tabs>
          <w:tab w:val="left" w:pos="709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  <w:t xml:space="preserve">- с</w:t>
      </w:r>
      <w:r>
        <w:rPr>
          <w:szCs w:val="28"/>
        </w:rPr>
        <w:t xml:space="preserve">троку «</w:t>
      </w:r>
      <w:r>
        <w:t xml:space="preserve">Ожидаемые результаты реализации государственной программы</w:t>
      </w:r>
      <w:r>
        <w:rPr>
          <w:szCs w:val="28"/>
        </w:rPr>
        <w:t xml:space="preserve">» изложить в следующей редакции:</w:t>
      </w:r>
      <w:r>
        <w:rPr>
          <w:szCs w:val="28"/>
        </w:rPr>
      </w:r>
      <w:r/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000000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43"/>
            </w:pPr>
            <w:r>
              <w:t xml:space="preserve">«</w:t>
            </w:r>
            <w:r>
              <w:t xml:space="preserve">Ожидаемые результаты реализации государственной программы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150" w:type="dxa"/>
            <w:textDirection w:val="lrTb"/>
            <w:noWrap w:val="false"/>
          </w:tcPr>
          <w:p>
            <w:pPr>
              <w:pStyle w:val="943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Cs w:val="28"/>
              </w:rPr>
              <w:t xml:space="preserve">. Реконструкция автомобильных дорог общего пользования регионального значения – </w:t>
            </w:r>
            <w:r>
              <w:rPr>
                <w:szCs w:val="28"/>
              </w:rPr>
              <w:t xml:space="preserve">12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</w:rPr>
              <w:t xml:space="preserve">020</w:t>
            </w:r>
            <w:r>
              <w:rPr>
                <w:szCs w:val="28"/>
              </w:rPr>
              <w:t xml:space="preserve"> км.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Сохранение существующей сети автомобильных дорог общего пользования регионального значения путем ремонта автомобильных дорог – </w:t>
            </w:r>
            <w:r>
              <w:rPr>
                <w:szCs w:val="28"/>
              </w:rPr>
              <w:t xml:space="preserve">191,786</w:t>
            </w:r>
            <w:r>
              <w:rPr>
                <w:szCs w:val="28"/>
              </w:rPr>
              <w:t xml:space="preserve"> км.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Сохранение существующей сети автомобильных дорог общего пользования регионального значения путем содержания автомобильных дорог и искусственных сооружений на них: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2020 году – 479,618 км;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2021 году – 479,618 км;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2022 году – 479,618 км;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2023 году – 479,618 км;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2024 году – 479,618 км;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2025 году – 479,618 км; 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2026 году – 479,618 км;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2027 году – 479,618 км</w:t>
            </w:r>
            <w:r>
              <w:rPr>
                <w:szCs w:val="28"/>
              </w:rPr>
              <w:t xml:space="preserve">.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Разработка проектной документации на реконструкцию автомобильных дорог общего пользования в количестве </w:t>
            </w:r>
            <w:r>
              <w:rPr>
                <w:szCs w:val="28"/>
              </w:rPr>
              <w:t xml:space="preserve">28</w:t>
            </w:r>
            <w:r>
              <w:rPr>
                <w:szCs w:val="28"/>
              </w:rPr>
              <w:t xml:space="preserve"> штук.</w:t>
            </w:r>
            <w:r/>
          </w:p>
          <w:p>
            <w:pPr>
              <w:pStyle w:val="9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Обеспечение качества выполнения дорожных работ на автомобильных дорогах общего пользования регионального значения.</w:t>
            </w:r>
            <w:r/>
          </w:p>
          <w:p>
            <w:pPr>
              <w:pStyle w:val="943"/>
              <w:jc w:val="both"/>
            </w:pPr>
            <w:r>
              <w:rPr>
                <w:szCs w:val="28"/>
              </w:rPr>
              <w:t xml:space="preserve">6. Предоставление финансовых средств из областного бюджета в виде межбюджетных трансфертов на </w:t>
            </w:r>
            <w:r>
              <w:rPr>
                <w:szCs w:val="28"/>
                <w:shd w:val="clear" w:color="auto" w:fill="ffffff" w:themeFill="background1"/>
              </w:rPr>
              <w:t xml:space="preserve">ремонт автомобильных дорог общего пользования местного значения – </w:t>
            </w:r>
            <w:r>
              <w:rPr>
                <w:szCs w:val="28"/>
                <w:shd w:val="clear" w:color="auto" w:fill="ffffff" w:themeFill="background1"/>
              </w:rPr>
              <w:t xml:space="preserve">239,364</w:t>
            </w:r>
            <w:r>
              <w:rPr>
                <w:szCs w:val="28"/>
                <w:shd w:val="clear" w:color="auto" w:fill="ffffff" w:themeFill="background1"/>
              </w:rPr>
              <w:t xml:space="preserve"> км».</w:t>
            </w:r>
            <w:r/>
          </w:p>
        </w:tc>
      </w:tr>
    </w:tbl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</w:r>
      <w:r/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  <w:lang w:eastAsia="ru-RU"/>
        </w:rPr>
        <w:t xml:space="preserve">1.2. Т</w:t>
      </w:r>
      <w:r>
        <w:rPr>
          <w:szCs w:val="28"/>
        </w:rPr>
        <w:t xml:space="preserve">аблицу 1</w:t>
      </w:r>
      <w:r>
        <w:rPr>
          <w:szCs w:val="28"/>
        </w:rPr>
        <w:t xml:space="preserve"> </w:t>
      </w:r>
      <w:r>
        <w:rPr>
          <w:szCs w:val="28"/>
        </w:rPr>
        <w:t xml:space="preserve">«Сведения о показателях (индикаторах) государственной программы Еврейской автономной области «Развитие сети автомобильных дорог Еврейской автономной области» на 2020</w:t>
      </w:r>
      <w:r>
        <w:rPr>
          <w:szCs w:val="28"/>
        </w:rPr>
        <w:t xml:space="preserve"> </w:t>
      </w:r>
      <w:r>
        <w:rPr>
          <w:szCs w:val="28"/>
        </w:rPr>
        <w:t xml:space="preserve">– 202</w:t>
      </w:r>
      <w:r>
        <w:rPr>
          <w:szCs w:val="28"/>
        </w:rPr>
        <w:t xml:space="preserve">7</w:t>
      </w:r>
      <w:r>
        <w:rPr>
          <w:szCs w:val="28"/>
        </w:rPr>
        <w:t xml:space="preserve"> годы» </w:t>
      </w:r>
      <w:r>
        <w:rPr>
          <w:szCs w:val="28"/>
        </w:rPr>
        <w:t xml:space="preserve">раздела 4 «</w:t>
      </w:r>
      <w:r>
        <w:rPr>
          <w:szCs w:val="28"/>
        </w:rPr>
        <w:t xml:space="preserve">Перечень показателей (индикаторов) государственной программы»</w:t>
      </w:r>
      <w:r>
        <w:rPr>
          <w:szCs w:val="28"/>
        </w:rPr>
        <w:t xml:space="preserve"> </w:t>
      </w:r>
      <w:r>
        <w:rPr>
          <w:szCs w:val="28"/>
        </w:rPr>
        <w:t xml:space="preserve">изложить в следующей редакции:</w:t>
      </w:r>
      <w:r/>
    </w:p>
    <w:p>
      <w:pPr>
        <w:pStyle w:val="943"/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left="0"/>
        <w:jc w:val="both"/>
        <w:tabs>
          <w:tab w:val="left" w:pos="709" w:leader="none"/>
        </w:tabs>
        <w:rPr>
          <w:szCs w:val="28"/>
        </w:rPr>
        <w:sectPr>
          <w:headerReference w:type="default" r:id="rId9"/>
          <w:headerReference w:type="first" r:id="rId10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</w:rPr>
        <w:t xml:space="preserve"> </w:t>
      </w:r>
      <w:r/>
    </w:p>
    <w:p>
      <w:pPr>
        <w:pStyle w:val="943"/>
        <w:jc w:val="right"/>
        <w:rPr>
          <w:highlight w:val="none"/>
        </w:rPr>
        <w:outlineLvl w:val="2"/>
      </w:pPr>
      <w:r>
        <w:rPr>
          <w:szCs w:val="28"/>
        </w:rPr>
        <w:t xml:space="preserve">«</w:t>
      </w:r>
      <w:r>
        <w:rPr>
          <w:szCs w:val="28"/>
        </w:rPr>
        <w:t xml:space="preserve">Таблица 1</w:t>
      </w:r>
      <w:r/>
    </w:p>
    <w:p>
      <w:pPr>
        <w:pStyle w:val="943"/>
        <w:jc w:val="right"/>
        <w:outlineLvl w:val="2"/>
      </w:pPr>
      <w:r/>
      <w:r/>
    </w:p>
    <w:p>
      <w:pPr>
        <w:pStyle w:val="942"/>
        <w:jc w:val="center"/>
        <w:rPr>
          <w:b w:val="0"/>
          <w:bCs w:val="0"/>
          <w:highlight w:val="none"/>
        </w:rPr>
      </w:pPr>
      <w:r/>
      <w:bookmarkStart w:id="0" w:name="P252"/>
      <w:r/>
      <w:bookmarkEnd w:id="0"/>
      <w:r>
        <w:rPr>
          <w:b w:val="0"/>
          <w:szCs w:val="28"/>
        </w:rPr>
        <w:t xml:space="preserve">Сведения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о показателях (индикаторах) государственной программы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Еврейской автономной области «Развитие сети автомобильных</w:t>
      </w:r>
      <w:r/>
    </w:p>
    <w:p>
      <w:pPr>
        <w:pStyle w:val="942"/>
        <w:jc w:val="center"/>
        <w:rPr>
          <w:b w:val="0"/>
          <w:bCs w:val="0"/>
          <w:highlight w:val="none"/>
        </w:rPr>
      </w:pPr>
      <w:r>
        <w:rPr>
          <w:b w:val="0"/>
          <w:szCs w:val="28"/>
        </w:rPr>
        <w:t xml:space="preserve">дорог Еврейской автономной 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</w:t>
      </w:r>
      <w:r/>
    </w:p>
    <w:p>
      <w:pPr>
        <w:pStyle w:val="942"/>
        <w:jc w:val="center"/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  <w:r/>
    </w:p>
    <w:tbl>
      <w:tblPr>
        <w:tblW w:w="15168" w:type="dxa"/>
        <w:tblInd w:w="-136" w:type="dxa"/>
        <w:tblBorders>
          <w:top w:val="single" w:color="auto" w:sz="4" w:space="0"/>
          <w:left w:val="single" w:color="auto" w:sz="4" w:space="0"/>
          <w:right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6"/>
        <w:gridCol w:w="5225"/>
        <w:gridCol w:w="850"/>
        <w:gridCol w:w="851"/>
        <w:gridCol w:w="878"/>
        <w:gridCol w:w="823"/>
        <w:gridCol w:w="850"/>
        <w:gridCol w:w="992"/>
        <w:gridCol w:w="851"/>
        <w:gridCol w:w="850"/>
        <w:gridCol w:w="851"/>
        <w:gridCol w:w="850"/>
        <w:gridCol w:w="851"/>
      </w:tblGrid>
      <w:tr>
        <w:trPr>
          <w:trHeight w:val="118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44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225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показателя (индикатора)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  <w:r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  <w:t xml:space="preserve">   годы</w:t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79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по годам:</w:t>
            </w:r>
            <w:r/>
          </w:p>
        </w:tc>
      </w:tr>
      <w:tr>
        <w:trPr>
          <w:trHeight w:val="577"/>
        </w:trPr>
        <w:tc>
          <w:tcPr>
            <w:tcBorders>
              <w:top w:val="none" w:color="000000" w:sz="4" w:space="0"/>
              <w:right w:val="single" w:color="auto" w:sz="4" w:space="0"/>
            </w:tcBorders>
            <w:tcW w:w="44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5225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Отчетный – 2019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2027 год</w:t>
            </w:r>
            <w:r/>
          </w:p>
        </w:tc>
      </w:tr>
    </w:tbl>
    <w:tbl>
      <w:tblPr>
        <w:tblW w:w="15168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7"/>
        <w:gridCol w:w="5244"/>
        <w:gridCol w:w="850"/>
        <w:gridCol w:w="850"/>
        <w:gridCol w:w="850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>
        <w:trPr>
          <w:trHeight w:val="19"/>
          <w:tblHeader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vAlign w:val="center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сети 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Borders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Borders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  <w:tc>
          <w:tcPr>
            <w:tcBorders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2469,118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регионального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 &lt;*&gt;</w:t>
            </w:r>
            <w:r/>
          </w:p>
        </w:tc>
        <w:tc>
          <w:tcPr>
            <w:tcBorders>
              <w:top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479,618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1989,500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Объемы ввода в эксплуатацию после строительства 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113"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регионального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Прирост протяженности сети автом</w:t>
            </w:r>
            <w:r>
              <w:rPr>
                <w:sz w:val="18"/>
                <w:szCs w:val="18"/>
              </w:rPr>
              <w:t xml:space="preserve">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 на территории Еврейской автономной области, в том числе: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регионального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4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Объемы ввода в эксплуатацию после реконструкции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15,188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3,168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4,520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регионального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13,520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4,520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1,668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1,668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5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Прирост протяженности сети автомобильных дорог общего пользования регионального и местного значения, соответствующих </w:t>
            </w:r>
            <w:r>
              <w:rPr>
                <w:sz w:val="18"/>
                <w:szCs w:val="18"/>
              </w:rPr>
              <w:t xml:space="preserve">нормативным требованиям к транспортно-эксплуатационным показателям, в результате реконструкции автомобильных дорог на территории Еврейской автономной области, в том числе: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15,188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3,168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4,520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регионального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13,520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4,520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1,668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1,668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Прирост протяженности сети</w:t>
            </w:r>
            <w:r>
              <w:rPr>
                <w:sz w:val="18"/>
                <w:szCs w:val="18"/>
              </w:rPr>
              <w:t xml:space="preserve">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дорог, в том числе: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</w:t>
            </w:r>
            <w:r>
              <w:rPr>
                <w:sz w:val="18"/>
                <w:szCs w:val="18"/>
              </w:rPr>
              <w:t xml:space="preserve">3,</w:t>
            </w:r>
            <w:r>
              <w:rPr>
                <w:sz w:val="18"/>
                <w:szCs w:val="18"/>
              </w:rPr>
              <w:t xml:space="preserve">6100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12,560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81,215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49,856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66,987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34,810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35,9</w:t>
            </w:r>
            <w:r>
              <w:rPr>
                <w:sz w:val="18"/>
                <w:szCs w:val="18"/>
              </w:rPr>
              <w:t xml:space="preserve">40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,709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73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60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регионального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194,786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9,100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28,379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15,000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</w:t>
            </w:r>
            <w:r>
              <w:rPr>
                <w:sz w:val="18"/>
                <w:szCs w:val="18"/>
              </w:rPr>
              <w:t xml:space="preserve">600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</w:t>
            </w:r>
            <w:r>
              <w:rPr>
                <w:sz w:val="18"/>
                <w:szCs w:val="18"/>
              </w:rPr>
              <w:t xml:space="preserve">,000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00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07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248,824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9,560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75,215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40,756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38,608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19,810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21,340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8,709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17,073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17,753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7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транспортно-эксплуатационным показателям, на 31 декабря отчетного года, в том числе: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722,071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803,286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853,142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920,129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954,939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990,879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1047,588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</w:t>
            </w: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061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1160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641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автомобильных дорог общего пользования регионального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170,147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176,147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185,247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213,626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228,626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243,226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291,226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342,626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369,453</w:t>
            </w:r>
            <w:r/>
          </w:p>
        </w:tc>
      </w:tr>
      <w:tr>
        <w:trPr>
          <w:trHeight w:val="23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автомобильных дорог общего пользования местного значения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551,924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627,139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667,895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706,503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726,313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747653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756,362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773,435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791,188</w:t>
            </w:r>
            <w:r/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протяженности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43"/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29,24*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32,53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34,55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37,</w:t>
            </w:r>
            <w:r>
              <w:rPr>
                <w:sz w:val="18"/>
                <w:szCs w:val="18"/>
              </w:rPr>
              <w:t xml:space="preserve">27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38,68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</w:t>
            </w:r>
            <w:r>
              <w:rPr>
                <w:sz w:val="18"/>
                <w:szCs w:val="18"/>
              </w:rPr>
              <w:t xml:space="preserve">13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</w:t>
            </w:r>
            <w:r>
              <w:rPr>
                <w:sz w:val="18"/>
                <w:szCs w:val="18"/>
              </w:rPr>
              <w:t xml:space="preserve">43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</w:t>
            </w:r>
            <w:r>
              <w:rPr>
                <w:sz w:val="18"/>
                <w:szCs w:val="18"/>
              </w:rPr>
              <w:t xml:space="preserve">20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1</w:t>
            </w:r>
            <w:r/>
          </w:p>
        </w:tc>
      </w:tr>
      <w:tr>
        <w:trPr>
          <w:trHeight w:val="19"/>
        </w:trPr>
        <w:tc>
          <w:tcPr>
            <w:gridSpan w:val="10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615" w:type="dxa"/>
            <w:textDirection w:val="lrTb"/>
            <w:noWrap w:val="false"/>
          </w:tcPr>
          <w:p>
            <w:pPr>
              <w:pStyle w:val="943"/>
              <w:jc w:val="both"/>
              <w:tabs>
                <w:tab w:val="left" w:pos="72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Показатель приведен в соответствие по результатам отчета проведенной инструментальной диагностики 2019 года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  <w:t xml:space="preserve">».</w:t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942"/>
        <w:jc w:val="right"/>
        <w:rPr>
          <w:b w:val="0"/>
          <w:szCs w:val="28"/>
        </w:rPr>
      </w:pPr>
      <w:r/>
      <w:bookmarkStart w:id="1" w:name="P566"/>
      <w:r/>
      <w:bookmarkEnd w:id="1"/>
      <w:r/>
      <w:r/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szCs w:val="28"/>
          <w:lang w:eastAsia="ru-RU"/>
        </w:rPr>
        <w:sectPr>
          <w:headerReference w:type="default" r:id="rId11"/>
          <w:headerReference w:type="first" r:id="rId12"/>
          <w:footnotePr/>
          <w:endnotePr/>
          <w:type w:val="nextPage"/>
          <w:pgSz w:w="16838" w:h="11905" w:orient="landscape"/>
          <w:pgMar w:top="1701" w:right="1134" w:bottom="850" w:left="1134" w:header="567" w:footer="327" w:gutter="0"/>
          <w:pgNumType w:start="4"/>
          <w:cols w:num="1" w:sep="0" w:space="720" w:equalWidth="1"/>
          <w:docGrid w:linePitch="360"/>
        </w:sectPr>
      </w:pPr>
      <w:r>
        <w:rPr>
          <w:szCs w:val="28"/>
          <w:lang w:eastAsia="ru-RU"/>
        </w:rPr>
      </w:r>
      <w:r/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  <w:lang w:eastAsia="ru-RU"/>
        </w:rPr>
        <w:t xml:space="preserve">1.3.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Р</w:t>
      </w:r>
      <w:r>
        <w:rPr>
          <w:szCs w:val="28"/>
          <w:lang w:eastAsia="ru-RU"/>
        </w:rPr>
        <w:t xml:space="preserve">аздел 5 «</w:t>
      </w:r>
      <w:r>
        <w:rPr>
          <w:szCs w:val="28"/>
          <w:lang w:eastAsia="ru-RU"/>
        </w:rPr>
        <w:t xml:space="preserve">Прогноз конечных результатов государственной программы» </w:t>
      </w:r>
      <w:r>
        <w:rPr>
          <w:szCs w:val="28"/>
        </w:rPr>
        <w:t xml:space="preserve">изложить в следующей редакции:</w:t>
      </w:r>
      <w:r/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szCs w:val="28"/>
        </w:rPr>
      </w:pPr>
      <w:r>
        <w:rPr>
          <w:szCs w:val="28"/>
        </w:rPr>
        <w:t xml:space="preserve">«5. </w:t>
      </w:r>
      <w:r>
        <w:rPr>
          <w:szCs w:val="28"/>
          <w:lang w:eastAsia="ru-RU"/>
        </w:rPr>
        <w:t xml:space="preserve">Прогноз конечных результатов государственной программы</w:t>
      </w:r>
      <w:r/>
    </w:p>
    <w:p>
      <w:pPr>
        <w:pStyle w:val="943"/>
        <w:ind w:firstLine="709"/>
        <w:jc w:val="both"/>
        <w:spacing w:line="235" w:lineRule="auto"/>
      </w:pPr>
      <w:r>
        <w:t xml:space="preserve">Государственной программой не предусмотрено строительство новых автомобильных дорог общего пользования регионального и местного значения. В ходе реализации программы будут достигнуты следующие результаты:</w:t>
      </w:r>
      <w:r/>
    </w:p>
    <w:p>
      <w:pPr>
        <w:pStyle w:val="943"/>
        <w:ind w:firstLine="709"/>
        <w:jc w:val="both"/>
        <w:spacing w:line="235" w:lineRule="auto"/>
      </w:pPr>
      <w:r>
        <w:t xml:space="preserve">1. Объемы ввода в эксплуатацию после реконструкции автомобильных дорог общего пользования регионального и местного значения на территории Еврейской </w:t>
      </w:r>
      <w:r>
        <w:t xml:space="preserve">     </w:t>
      </w:r>
      <w:r>
        <w:t xml:space="preserve">автономной</w:t>
      </w:r>
      <w:r>
        <w:t xml:space="preserve"> </w:t>
      </w:r>
      <w:r>
        <w:t xml:space="preserve">     </w:t>
      </w:r>
      <w:r>
        <w:t xml:space="preserve">области </w:t>
      </w:r>
      <w:r>
        <w:t xml:space="preserve">   </w:t>
      </w:r>
      <w:r>
        <w:t xml:space="preserve">составят:</w:t>
      </w:r>
      <w:r>
        <w:t xml:space="preserve">   </w:t>
      </w:r>
      <w:r>
        <w:t xml:space="preserve">в</w:t>
      </w:r>
      <w:r>
        <w:t xml:space="preserve">    </w:t>
      </w:r>
      <w:r>
        <w:t xml:space="preserve">2020</w:t>
      </w:r>
      <w:r>
        <w:t xml:space="preserve">    </w:t>
      </w:r>
      <w:r>
        <w:t xml:space="preserve">году</w:t>
      </w:r>
      <w:r>
        <w:t xml:space="preserve"> </w:t>
      </w:r>
      <w:r>
        <w:t xml:space="preserve">–</w:t>
      </w:r>
      <w:r>
        <w:t xml:space="preserve"> </w:t>
      </w:r>
      <w:r>
        <w:t xml:space="preserve">4,500</w:t>
      </w:r>
      <w:r>
        <w:t xml:space="preserve"> </w:t>
      </w:r>
      <w:r>
        <w:t xml:space="preserve">км;</w:t>
      </w:r>
      <w:r>
        <w:t xml:space="preserve"> </w:t>
      </w:r>
      <w:r>
        <w:t xml:space="preserve">в </w:t>
      </w:r>
      <w:r>
        <w:t xml:space="preserve">  </w:t>
      </w:r>
      <w:r>
        <w:t xml:space="preserve">2021 </w:t>
      </w:r>
      <w:r>
        <w:t xml:space="preserve"> </w:t>
      </w:r>
      <w:r>
        <w:t xml:space="preserve">году</w:t>
      </w:r>
      <w:r>
        <w:t xml:space="preserve"> </w:t>
      </w:r>
      <w:r>
        <w:t xml:space="preserve">–</w:t>
      </w:r>
      <w:r>
        <w:t xml:space="preserve"> </w:t>
      </w:r>
      <w:r>
        <w:t xml:space="preserve">0,000</w:t>
      </w:r>
      <w:r>
        <w:t xml:space="preserve"> км; в </w:t>
      </w:r>
      <w:r>
        <w:t xml:space="preserve">  </w:t>
      </w:r>
      <w:r>
        <w:t xml:space="preserve">2022 </w:t>
      </w:r>
      <w:r>
        <w:t xml:space="preserve">  </w:t>
      </w:r>
      <w:r>
        <w:t xml:space="preserve">году </w:t>
      </w:r>
      <w:r>
        <w:t xml:space="preserve">–</w:t>
      </w:r>
      <w:r>
        <w:t xml:space="preserve"> </w:t>
      </w:r>
      <w:r>
        <w:t xml:space="preserve">0,000</w:t>
      </w:r>
      <w:r>
        <w:t xml:space="preserve"> км; в </w:t>
      </w:r>
      <w:r>
        <w:t xml:space="preserve">  </w:t>
      </w:r>
      <w:r>
        <w:t xml:space="preserve">2023 </w:t>
      </w:r>
      <w:r>
        <w:t xml:space="preserve">   </w:t>
      </w:r>
      <w:r>
        <w:t xml:space="preserve">году</w:t>
      </w:r>
      <w:r>
        <w:t xml:space="preserve"> </w:t>
      </w:r>
      <w:r>
        <w:t xml:space="preserve">–</w:t>
      </w:r>
      <w:r>
        <w:t xml:space="preserve"> </w:t>
      </w:r>
      <w:r>
        <w:t xml:space="preserve">0,000</w:t>
      </w:r>
      <w:r>
        <w:t xml:space="preserve"> </w:t>
      </w:r>
      <w:r>
        <w:t xml:space="preserve">км;</w:t>
      </w:r>
      <w:r>
        <w:t xml:space="preserve"> </w:t>
      </w:r>
      <w:r>
        <w:t xml:space="preserve">в </w:t>
      </w:r>
      <w:r>
        <w:t xml:space="preserve"> </w:t>
      </w:r>
      <w:r>
        <w:t xml:space="preserve">2024 году </w:t>
      </w:r>
      <w:r>
        <w:t xml:space="preserve">–</w:t>
      </w:r>
      <w:r>
        <w:t xml:space="preserve"> </w:t>
      </w:r>
      <w:r>
        <w:t xml:space="preserve">0,000</w:t>
      </w:r>
      <w:r>
        <w:t xml:space="preserve"> </w:t>
      </w:r>
      <w:r>
        <w:t xml:space="preserve">км</w:t>
      </w:r>
      <w:r>
        <w:t xml:space="preserve">;</w:t>
      </w:r>
      <w:r>
        <w:t xml:space="preserve"> </w:t>
      </w:r>
      <w:r>
        <w:t xml:space="preserve">в </w:t>
      </w:r>
      <w:r>
        <w:t xml:space="preserve">  </w:t>
      </w:r>
      <w:r>
        <w:t xml:space="preserve">2025 </w:t>
      </w:r>
      <w:r>
        <w:t xml:space="preserve"> </w:t>
      </w:r>
      <w:r>
        <w:t xml:space="preserve">году – </w:t>
      </w:r>
      <w:r>
        <w:t xml:space="preserve">0</w:t>
      </w:r>
      <w:r>
        <w:t xml:space="preserve">,000 км</w:t>
      </w:r>
      <w:r>
        <w:t xml:space="preserve">; </w:t>
      </w:r>
      <w:r>
        <w:t xml:space="preserve">  </w:t>
      </w:r>
      <w:r>
        <w:t xml:space="preserve">в </w:t>
      </w:r>
      <w:r>
        <w:t xml:space="preserve">   </w:t>
      </w:r>
      <w:r>
        <w:t xml:space="preserve">2026 </w:t>
      </w:r>
      <w:r>
        <w:t xml:space="preserve">   </w:t>
      </w:r>
      <w:r>
        <w:t xml:space="preserve">году – </w:t>
      </w:r>
      <w:r>
        <w:t xml:space="preserve">3</w:t>
      </w:r>
      <w:r>
        <w:t xml:space="preserve">,</w:t>
      </w:r>
      <w:r>
        <w:t xml:space="preserve">0</w:t>
      </w:r>
      <w:r>
        <w:t xml:space="preserve">00 км</w:t>
      </w:r>
      <w:r>
        <w:t xml:space="preserve">;</w:t>
      </w:r>
      <w:r>
        <w:t xml:space="preserve"> в 2027 году – </w:t>
      </w:r>
      <w:r>
        <w:t xml:space="preserve">4,52</w:t>
      </w:r>
      <w:r>
        <w:t xml:space="preserve">0 км</w:t>
      </w:r>
      <w:r>
        <w:t xml:space="preserve">,</w:t>
      </w:r>
      <w:r>
        <w:t xml:space="preserve"> </w:t>
      </w:r>
      <w:r>
        <w:t xml:space="preserve">в том числе:</w:t>
      </w:r>
      <w:r/>
    </w:p>
    <w:p>
      <w:pPr>
        <w:pStyle w:val="943"/>
        <w:ind w:firstLine="709"/>
        <w:jc w:val="both"/>
        <w:spacing w:line="235" w:lineRule="auto"/>
      </w:pPr>
      <w:r>
        <w:t xml:space="preserve">- автомобильных дорог общего пользования регионального значения составит: </w:t>
      </w:r>
      <w:r>
        <w:t xml:space="preserve"> </w:t>
      </w:r>
      <w:r>
        <w:t xml:space="preserve">в </w:t>
      </w:r>
      <w:r>
        <w:t xml:space="preserve">  </w:t>
      </w:r>
      <w:r>
        <w:t xml:space="preserve">2020 </w:t>
      </w:r>
      <w:r>
        <w:t xml:space="preserve"> </w:t>
      </w:r>
      <w:r>
        <w:t xml:space="preserve">году </w:t>
      </w:r>
      <w:r>
        <w:t xml:space="preserve">–</w:t>
      </w:r>
      <w:r>
        <w:t xml:space="preserve"> </w:t>
      </w:r>
      <w:r>
        <w:t xml:space="preserve">4</w:t>
      </w:r>
      <w:r>
        <w:t xml:space="preserve">,500</w:t>
      </w:r>
      <w:r>
        <w:t xml:space="preserve"> </w:t>
      </w:r>
      <w:r>
        <w:t xml:space="preserve"> км; </w:t>
      </w:r>
      <w:r>
        <w:t xml:space="preserve">   </w:t>
      </w:r>
      <w:r>
        <w:t xml:space="preserve">в </w:t>
      </w:r>
      <w:r>
        <w:t xml:space="preserve">  </w:t>
      </w:r>
      <w:r>
        <w:t xml:space="preserve">2021 году </w:t>
      </w:r>
      <w:r>
        <w:t xml:space="preserve">–</w:t>
      </w:r>
      <w:r>
        <w:t xml:space="preserve"> </w:t>
      </w:r>
      <w:r>
        <w:t xml:space="preserve">0,000 </w:t>
      </w:r>
      <w:r>
        <w:t xml:space="preserve">км; в 2022 году </w:t>
      </w:r>
      <w:r>
        <w:t xml:space="preserve">–</w:t>
      </w:r>
      <w:r>
        <w:br/>
      </w:r>
      <w:r>
        <w:t xml:space="preserve">0,000 </w:t>
      </w:r>
      <w:r>
        <w:t xml:space="preserve">км; в </w:t>
      </w:r>
      <w:r>
        <w:t xml:space="preserve">   </w:t>
      </w:r>
      <w:r>
        <w:t xml:space="preserve">2023 </w:t>
      </w:r>
      <w:r>
        <w:t xml:space="preserve">  </w:t>
      </w:r>
      <w:r>
        <w:t xml:space="preserve">году </w:t>
      </w:r>
      <w:r>
        <w:t xml:space="preserve">–</w:t>
      </w:r>
      <w:r>
        <w:t xml:space="preserve"> </w:t>
      </w:r>
      <w:r>
        <w:t xml:space="preserve">0,000 </w:t>
      </w:r>
      <w:r>
        <w:t xml:space="preserve">км;</w:t>
      </w:r>
      <w:r>
        <w:t xml:space="preserve"> </w:t>
      </w:r>
      <w:r>
        <w:t xml:space="preserve">в 2024 году </w:t>
      </w:r>
      <w:r>
        <w:t xml:space="preserve">–</w:t>
      </w:r>
      <w:r>
        <w:t xml:space="preserve">0,000 </w:t>
      </w:r>
      <w:r>
        <w:t xml:space="preserve">км;</w:t>
      </w:r>
      <w:r>
        <w:t xml:space="preserve"> </w:t>
      </w:r>
      <w:r>
        <w:t xml:space="preserve">в </w:t>
      </w:r>
      <w:r>
        <w:t xml:space="preserve"> 2025 году – </w:t>
      </w:r>
      <w:r>
        <w:t xml:space="preserve">0</w:t>
      </w:r>
      <w:r>
        <w:t xml:space="preserve">,000 км</w:t>
      </w:r>
      <w:r>
        <w:t xml:space="preserve">;</w:t>
      </w:r>
      <w:r>
        <w:t xml:space="preserve"> в 2026 году – </w:t>
      </w:r>
      <w:r>
        <w:t xml:space="preserve">3</w:t>
      </w:r>
      <w:r>
        <w:t xml:space="preserve">,</w:t>
      </w:r>
      <w:r>
        <w:t xml:space="preserve">0</w:t>
      </w:r>
      <w:r>
        <w:t xml:space="preserve">00</w:t>
      </w:r>
      <w:r>
        <w:t xml:space="preserve">;</w:t>
      </w:r>
      <w:r>
        <w:t xml:space="preserve"> км в 2027 году – 4,520 км</w:t>
      </w:r>
      <w:r>
        <w:t xml:space="preserve">;</w:t>
      </w:r>
      <w:r/>
    </w:p>
    <w:p>
      <w:pPr>
        <w:pStyle w:val="943"/>
        <w:ind w:firstLine="709"/>
        <w:jc w:val="both"/>
        <w:spacing w:line="235" w:lineRule="auto"/>
      </w:pPr>
      <w:r>
        <w:t xml:space="preserve">- автомобильных дорог общего пользования местного значения составит: в 2020 году </w:t>
      </w:r>
      <w:r>
        <w:t xml:space="preserve">–</w:t>
      </w:r>
      <w:r>
        <w:t xml:space="preserve"> </w:t>
      </w:r>
      <w:r>
        <w:t xml:space="preserve">0</w:t>
      </w:r>
      <w:r>
        <w:t xml:space="preserve">,</w:t>
      </w:r>
      <w:r>
        <w:t xml:space="preserve">000</w:t>
      </w:r>
      <w:r>
        <w:t xml:space="preserve"> км; в 2021 году </w:t>
      </w:r>
      <w:r>
        <w:t xml:space="preserve">–</w:t>
      </w:r>
      <w:r>
        <w:t xml:space="preserve"> </w:t>
      </w:r>
      <w:r>
        <w:t xml:space="preserve">0,000 </w:t>
      </w:r>
      <w:r>
        <w:t xml:space="preserve">км; в 2022 году </w:t>
      </w:r>
      <w:r>
        <w:t xml:space="preserve">–</w:t>
      </w:r>
      <w:r>
        <w:br/>
      </w:r>
      <w:r>
        <w:t xml:space="preserve">0,000 </w:t>
      </w:r>
      <w:r>
        <w:t xml:space="preserve">км; в </w:t>
      </w:r>
      <w:r>
        <w:t xml:space="preserve">   </w:t>
      </w:r>
      <w:r>
        <w:t xml:space="preserve">2023 году </w:t>
      </w:r>
      <w:r>
        <w:t xml:space="preserve">–</w:t>
      </w:r>
      <w:r>
        <w:t xml:space="preserve"> 0,000 </w:t>
      </w:r>
      <w:r>
        <w:t xml:space="preserve"> </w:t>
      </w:r>
      <w:r>
        <w:t xml:space="preserve">км; </w:t>
      </w:r>
      <w:r>
        <w:t xml:space="preserve"> </w:t>
      </w:r>
      <w:r>
        <w:t xml:space="preserve">в 2024 году </w:t>
      </w:r>
      <w:r>
        <w:t xml:space="preserve">–</w:t>
      </w:r>
      <w:r>
        <w:t xml:space="preserve"> 0,000 км</w:t>
      </w:r>
      <w:r>
        <w:t xml:space="preserve">; в 2025 году – 0,000 км; в 2026 году – 0,000 км; в 2027 году – 0,000 км</w:t>
      </w:r>
      <w:r>
        <w:t xml:space="preserve">.</w:t>
      </w:r>
      <w:r/>
    </w:p>
    <w:p>
      <w:pPr>
        <w:pStyle w:val="943"/>
        <w:ind w:firstLine="709"/>
        <w:jc w:val="both"/>
        <w:spacing w:line="235" w:lineRule="auto"/>
      </w:pPr>
      <w:r>
        <w:t xml:space="preserve">2. Прирост протяженности сети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реконструкции </w:t>
      </w:r>
      <w:r>
        <w:t xml:space="preserve">и капитального ремонта </w:t>
      </w:r>
      <w:r>
        <w:t xml:space="preserve">автомобильных дорог составит: </w:t>
      </w:r>
      <w:r>
        <w:t xml:space="preserve">в 2020 году </w:t>
      </w:r>
      <w:r>
        <w:t xml:space="preserve">–</w:t>
      </w:r>
      <w:r>
        <w:t xml:space="preserve"> </w:t>
      </w:r>
      <w:r>
        <w:t xml:space="preserve">4,500</w:t>
      </w:r>
      <w:r>
        <w:t xml:space="preserve"> км; в 2021 году – 0,000 км; </w:t>
      </w:r>
      <w:r>
        <w:t xml:space="preserve">в 2022 году – </w:t>
      </w:r>
      <w:r>
        <w:br/>
        <w:t xml:space="preserve">0,000 км; в </w:t>
      </w:r>
      <w:r>
        <w:t xml:space="preserve"> </w:t>
      </w:r>
      <w:r>
        <w:t xml:space="preserve">2023 </w:t>
      </w:r>
      <w:r>
        <w:t xml:space="preserve"> </w:t>
      </w:r>
      <w:r>
        <w:t xml:space="preserve">году – 0,000 км; в </w:t>
      </w:r>
      <w:r>
        <w:t xml:space="preserve">  </w:t>
      </w:r>
      <w:r>
        <w:t xml:space="preserve">2024 году – 0,000</w:t>
      </w:r>
      <w:r>
        <w:t xml:space="preserve">  </w:t>
      </w:r>
      <w:r>
        <w:t xml:space="preserve">км; </w:t>
      </w:r>
      <w:r>
        <w:t xml:space="preserve">в 2025 году – </w:t>
      </w:r>
      <w:r>
        <w:t xml:space="preserve">0</w:t>
      </w:r>
      <w:r>
        <w:t xml:space="preserve">,000 км</w:t>
      </w:r>
      <w:r>
        <w:t xml:space="preserve">;</w:t>
      </w:r>
      <w:r>
        <w:t xml:space="preserve"> в 2026 году – </w:t>
      </w:r>
      <w:r>
        <w:t xml:space="preserve">3</w:t>
      </w:r>
      <w:r>
        <w:t xml:space="preserve">,</w:t>
      </w:r>
      <w:r>
        <w:t xml:space="preserve">0</w:t>
      </w:r>
      <w:r>
        <w:t xml:space="preserve">00 км</w:t>
      </w:r>
      <w:r>
        <w:t xml:space="preserve">;</w:t>
      </w:r>
      <w:r>
        <w:t xml:space="preserve"> в 2027 году – 4,520 км</w:t>
      </w:r>
      <w:r>
        <w:t xml:space="preserve">, в том числе:</w:t>
      </w:r>
      <w:r/>
    </w:p>
    <w:p>
      <w:pPr>
        <w:pStyle w:val="943"/>
        <w:ind w:firstLine="709"/>
        <w:jc w:val="both"/>
        <w:spacing w:line="235" w:lineRule="auto"/>
      </w:pPr>
      <w:r>
        <w:t xml:space="preserve">- автомобильных дорог общего пользования регионального значения составит: в 2020 году </w:t>
      </w:r>
      <w:r>
        <w:t xml:space="preserve">–</w:t>
      </w:r>
      <w:r>
        <w:t xml:space="preserve"> </w:t>
      </w:r>
      <w:r>
        <w:t xml:space="preserve">4</w:t>
      </w:r>
      <w:r>
        <w:t xml:space="preserve">,500 км; в 2021 году </w:t>
      </w:r>
      <w:r>
        <w:t xml:space="preserve">–</w:t>
      </w:r>
      <w:r>
        <w:t xml:space="preserve"> 0,000 км; </w:t>
      </w:r>
      <w:r>
        <w:t xml:space="preserve">в 2022 году – </w:t>
      </w:r>
      <w:r>
        <w:br/>
        <w:t xml:space="preserve">0,000 км; в 2023 году – 0,000 км; </w:t>
      </w:r>
      <w:r>
        <w:t xml:space="preserve">  </w:t>
      </w:r>
      <w:r>
        <w:t xml:space="preserve">в </w:t>
      </w:r>
      <w:r>
        <w:t xml:space="preserve">  </w:t>
      </w:r>
      <w:r>
        <w:t xml:space="preserve">2024 году – 0,000 км;  </w:t>
      </w:r>
      <w:r>
        <w:t xml:space="preserve">в 2025 году – </w:t>
      </w:r>
      <w:r>
        <w:t xml:space="preserve">0</w:t>
      </w:r>
      <w:r>
        <w:t xml:space="preserve">,000 км</w:t>
      </w:r>
      <w:r>
        <w:t xml:space="preserve">;</w:t>
      </w:r>
      <w:r>
        <w:t xml:space="preserve"> в 2026 году – </w:t>
      </w:r>
      <w:r>
        <w:t xml:space="preserve">3</w:t>
      </w:r>
      <w:r>
        <w:t xml:space="preserve">,</w:t>
      </w:r>
      <w:r>
        <w:t xml:space="preserve">0</w:t>
      </w:r>
      <w:r>
        <w:t xml:space="preserve">00 км</w:t>
      </w:r>
      <w:r>
        <w:t xml:space="preserve">;</w:t>
      </w:r>
      <w:r>
        <w:t xml:space="preserve"> в 2027 году – 4,520 км</w:t>
      </w:r>
      <w:r>
        <w:t xml:space="preserve">;</w:t>
      </w:r>
      <w:r/>
    </w:p>
    <w:p>
      <w:pPr>
        <w:pStyle w:val="943"/>
        <w:ind w:firstLine="709"/>
        <w:jc w:val="both"/>
        <w:spacing w:line="235" w:lineRule="auto"/>
      </w:pPr>
      <w:r>
        <w:t xml:space="preserve">- автомобильных дорог общего пользования местного значения составит: в 2020 году </w:t>
      </w:r>
      <w:r>
        <w:t xml:space="preserve">–</w:t>
      </w:r>
      <w:r>
        <w:t xml:space="preserve"> </w:t>
      </w:r>
      <w:r>
        <w:t xml:space="preserve">0,000</w:t>
      </w:r>
      <w:r>
        <w:t xml:space="preserve"> км; в 2021 году </w:t>
      </w:r>
      <w:r>
        <w:t xml:space="preserve">–</w:t>
      </w:r>
      <w:r>
        <w:t xml:space="preserve"> 0,000 км; </w:t>
      </w:r>
      <w:r>
        <w:t xml:space="preserve">в 2022 году – </w:t>
      </w:r>
      <w:r>
        <w:br/>
        <w:t xml:space="preserve">0,000 км; в</w:t>
      </w:r>
      <w:r>
        <w:t xml:space="preserve"> </w:t>
      </w:r>
      <w:r>
        <w:t xml:space="preserve"> 2023 году – 0,000 км; </w:t>
      </w:r>
      <w:r>
        <w:t xml:space="preserve">  </w:t>
      </w:r>
      <w:r>
        <w:t xml:space="preserve">в 2024 </w:t>
      </w:r>
      <w:r>
        <w:t xml:space="preserve">  </w:t>
      </w:r>
      <w:r>
        <w:t xml:space="preserve">году – 0,000 км; в 2025 году – 0,000 км; в 2026 году – 0,000 км; в 2027 году – 0,000 км</w:t>
      </w:r>
      <w:r>
        <w:t xml:space="preserve">.</w:t>
      </w:r>
      <w:r/>
    </w:p>
    <w:p>
      <w:pPr>
        <w:pStyle w:val="943"/>
        <w:ind w:firstLine="709"/>
        <w:jc w:val="both"/>
        <w:spacing w:line="235" w:lineRule="auto"/>
        <w:rPr>
          <w:szCs w:val="28"/>
        </w:rPr>
      </w:pPr>
      <w:r>
        <w:t xml:space="preserve">3. </w:t>
      </w:r>
      <w:r>
        <w:rPr>
          <w:szCs w:val="28"/>
        </w:rPr>
        <w:t xml:space="preserve">Прирост протяженности сети автомобиль</w:t>
      </w:r>
      <w:r>
        <w:rPr>
          <w:szCs w:val="28"/>
        </w:rPr>
        <w:t xml:space="preserve">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 составит: в 2020 году – </w:t>
      </w:r>
      <w:r>
        <w:rPr>
          <w:szCs w:val="28"/>
        </w:rPr>
        <w:t xml:space="preserve">81,</w:t>
      </w:r>
      <w:r>
        <w:rPr>
          <w:szCs w:val="28"/>
        </w:rPr>
        <w:t xml:space="preserve">21</w:t>
      </w:r>
      <w:r>
        <w:rPr>
          <w:szCs w:val="28"/>
        </w:rPr>
        <w:t xml:space="preserve">5</w:t>
      </w:r>
      <w:r>
        <w:rPr>
          <w:szCs w:val="28"/>
        </w:rPr>
        <w:t xml:space="preserve"> км; в 2021 году – </w:t>
      </w:r>
      <w:r>
        <w:rPr>
          <w:szCs w:val="28"/>
        </w:rPr>
        <w:br/>
      </w:r>
      <w:r>
        <w:rPr>
          <w:szCs w:val="28"/>
        </w:rPr>
        <w:t xml:space="preserve">49,856</w:t>
      </w:r>
      <w:r>
        <w:rPr>
          <w:szCs w:val="28"/>
        </w:rPr>
        <w:t xml:space="preserve"> км; в 2022 году – </w:t>
      </w:r>
      <w:r>
        <w:rPr>
          <w:szCs w:val="28"/>
        </w:rPr>
        <w:t xml:space="preserve">66,987</w:t>
      </w:r>
      <w:r>
        <w:rPr>
          <w:szCs w:val="28"/>
        </w:rPr>
        <w:t xml:space="preserve"> км; в 2023 году – </w:t>
      </w:r>
      <w:r>
        <w:rPr>
          <w:szCs w:val="28"/>
        </w:rPr>
        <w:t xml:space="preserve">34,810</w:t>
      </w:r>
      <w:r>
        <w:rPr>
          <w:szCs w:val="28"/>
        </w:rPr>
        <w:t xml:space="preserve"> км; в 2024 году </w:t>
      </w:r>
      <w:r>
        <w:t xml:space="preserve">–</w:t>
      </w:r>
      <w:r>
        <w:rPr>
          <w:szCs w:val="28"/>
        </w:rPr>
        <w:br/>
      </w:r>
      <w:r>
        <w:rPr>
          <w:szCs w:val="28"/>
        </w:rPr>
        <w:t xml:space="preserve">35,</w:t>
      </w:r>
      <w:r>
        <w:rPr>
          <w:szCs w:val="28"/>
        </w:rPr>
        <w:t xml:space="preserve">940</w:t>
      </w:r>
      <w:r>
        <w:rPr>
          <w:szCs w:val="28"/>
        </w:rPr>
        <w:t xml:space="preserve"> км</w:t>
      </w:r>
      <w:r>
        <w:t xml:space="preserve">; в 2025 году – </w:t>
      </w:r>
      <w:r>
        <w:t xml:space="preserve">5</w:t>
      </w:r>
      <w:r>
        <w:t xml:space="preserve">6</w:t>
      </w:r>
      <w:r>
        <w:t xml:space="preserve">,</w:t>
      </w:r>
      <w:r>
        <w:t xml:space="preserve">709</w:t>
      </w:r>
      <w:r>
        <w:t xml:space="preserve"> км; в 2026 году – </w:t>
      </w:r>
      <w:r>
        <w:t xml:space="preserve">6</w:t>
      </w:r>
      <w:r>
        <w:t xml:space="preserve">5</w:t>
      </w:r>
      <w:r>
        <w:t xml:space="preserve">,</w:t>
      </w:r>
      <w:r>
        <w:t xml:space="preserve">4</w:t>
      </w:r>
      <w:r>
        <w:t xml:space="preserve">73</w:t>
      </w:r>
      <w:r>
        <w:t xml:space="preserve"> км; в 2027 году – </w:t>
      </w:r>
      <w:r>
        <w:t xml:space="preserve">4</w:t>
      </w:r>
      <w:r>
        <w:t xml:space="preserve">0</w:t>
      </w:r>
      <w:r>
        <w:t xml:space="preserve">,</w:t>
      </w:r>
      <w:r>
        <w:t xml:space="preserve">0</w:t>
      </w:r>
      <w:r>
        <w:t xml:space="preserve">60</w:t>
      </w:r>
      <w:r>
        <w:t xml:space="preserve"> км</w:t>
      </w:r>
      <w:r>
        <w:t xml:space="preserve">,</w:t>
      </w:r>
      <w:r>
        <w:t xml:space="preserve"> </w:t>
      </w:r>
      <w:r>
        <w:rPr>
          <w:szCs w:val="28"/>
        </w:rPr>
        <w:t xml:space="preserve">в том числе:</w:t>
      </w:r>
      <w:r/>
    </w:p>
    <w:p>
      <w:pPr>
        <w:pStyle w:val="943"/>
        <w:ind w:firstLine="709"/>
        <w:jc w:val="both"/>
        <w:spacing w:line="235" w:lineRule="auto"/>
        <w:rPr>
          <w:szCs w:val="28"/>
        </w:rPr>
      </w:pPr>
      <w:r>
        <w:rPr>
          <w:szCs w:val="28"/>
        </w:rPr>
        <w:t xml:space="preserve">- автомобильных дорог общего пользования регионального значения составит: в 2020 году – </w:t>
      </w:r>
      <w:r>
        <w:rPr>
          <w:szCs w:val="28"/>
        </w:rPr>
        <w:t xml:space="preserve">6</w:t>
      </w:r>
      <w:r>
        <w:rPr>
          <w:szCs w:val="28"/>
        </w:rPr>
        <w:t xml:space="preserve">,</w:t>
      </w:r>
      <w:r>
        <w:rPr>
          <w:szCs w:val="28"/>
        </w:rPr>
        <w:t xml:space="preserve">0</w:t>
      </w:r>
      <w:r>
        <w:rPr>
          <w:szCs w:val="28"/>
        </w:rPr>
        <w:t xml:space="preserve">00</w:t>
      </w:r>
      <w:r>
        <w:rPr>
          <w:szCs w:val="28"/>
        </w:rPr>
        <w:t xml:space="preserve"> км; в 2021 году – </w:t>
      </w:r>
      <w:r>
        <w:rPr>
          <w:szCs w:val="28"/>
        </w:rPr>
        <w:t xml:space="preserve">9</w:t>
      </w:r>
      <w:r>
        <w:rPr>
          <w:szCs w:val="28"/>
        </w:rPr>
        <w:t xml:space="preserve">,</w:t>
      </w:r>
      <w:r>
        <w:rPr>
          <w:szCs w:val="28"/>
        </w:rPr>
        <w:t xml:space="preserve">1</w:t>
      </w:r>
      <w:r>
        <w:rPr>
          <w:szCs w:val="28"/>
        </w:rPr>
        <w:t xml:space="preserve">00</w:t>
      </w:r>
      <w:r>
        <w:rPr>
          <w:szCs w:val="28"/>
        </w:rPr>
        <w:t xml:space="preserve"> км; в 2022 году – </w:t>
      </w:r>
      <w:r>
        <w:rPr>
          <w:szCs w:val="28"/>
        </w:rPr>
        <w:br/>
      </w:r>
      <w:r>
        <w:rPr>
          <w:szCs w:val="28"/>
        </w:rPr>
        <w:t xml:space="preserve">28,379</w:t>
      </w:r>
      <w:r>
        <w:rPr>
          <w:szCs w:val="28"/>
        </w:rPr>
        <w:t xml:space="preserve"> км; в 2023 году – </w:t>
      </w:r>
      <w:r>
        <w:rPr>
          <w:szCs w:val="28"/>
        </w:rPr>
        <w:t xml:space="preserve">15,000</w:t>
      </w:r>
      <w:r>
        <w:rPr>
          <w:szCs w:val="28"/>
        </w:rPr>
        <w:t xml:space="preserve"> км; в 2024 году – </w:t>
      </w:r>
      <w:r>
        <w:rPr>
          <w:szCs w:val="28"/>
        </w:rPr>
        <w:t xml:space="preserve">14,</w:t>
      </w:r>
      <w:r>
        <w:rPr>
          <w:szCs w:val="28"/>
        </w:rPr>
        <w:t xml:space="preserve">600</w:t>
      </w:r>
      <w:r>
        <w:rPr>
          <w:szCs w:val="28"/>
        </w:rPr>
        <w:t xml:space="preserve"> км;</w:t>
      </w:r>
      <w:r>
        <w:rPr>
          <w:szCs w:val="28"/>
        </w:rPr>
        <w:t xml:space="preserve"> </w:t>
      </w:r>
      <w:r>
        <w:t xml:space="preserve">в 2025 году – </w:t>
      </w:r>
      <w:r>
        <w:t xml:space="preserve">48</w:t>
      </w:r>
      <w:r>
        <w:t xml:space="preserve">,</w:t>
      </w:r>
      <w:r>
        <w:t xml:space="preserve">0</w:t>
      </w:r>
      <w:r>
        <w:t xml:space="preserve">00 км; в 2026 году – 4</w:t>
      </w:r>
      <w:r>
        <w:t xml:space="preserve">8</w:t>
      </w:r>
      <w:r>
        <w:t xml:space="preserve">,</w:t>
      </w:r>
      <w:r>
        <w:t xml:space="preserve">4</w:t>
      </w:r>
      <w:r>
        <w:t xml:space="preserve">00 км; в 2027 году – </w:t>
      </w:r>
      <w:r>
        <w:t xml:space="preserve">2</w:t>
      </w:r>
      <w:r>
        <w:t xml:space="preserve">2</w:t>
      </w:r>
      <w:r>
        <w:t xml:space="preserve">,</w:t>
      </w:r>
      <w:r>
        <w:t xml:space="preserve">3</w:t>
      </w:r>
      <w:r>
        <w:t xml:space="preserve">07 км;</w:t>
      </w:r>
      <w:r/>
    </w:p>
    <w:p>
      <w:pPr>
        <w:pStyle w:val="943"/>
        <w:ind w:firstLine="709"/>
        <w:jc w:val="both"/>
        <w:spacing w:line="235" w:lineRule="auto"/>
        <w:rPr>
          <w:szCs w:val="28"/>
        </w:rPr>
      </w:pPr>
      <w:r>
        <w:rPr>
          <w:szCs w:val="28"/>
        </w:rPr>
        <w:t xml:space="preserve">- автомобильных дорог общего пользования местного значения составит: в 2020 году – </w:t>
      </w:r>
      <w:r>
        <w:rPr>
          <w:szCs w:val="28"/>
        </w:rPr>
        <w:t xml:space="preserve">7</w:t>
      </w:r>
      <w:r>
        <w:rPr>
          <w:szCs w:val="28"/>
        </w:rPr>
        <w:t xml:space="preserve">5</w:t>
      </w:r>
      <w:r>
        <w:rPr>
          <w:szCs w:val="28"/>
        </w:rPr>
        <w:t xml:space="preserve">,21</w:t>
      </w:r>
      <w:r>
        <w:rPr>
          <w:szCs w:val="28"/>
        </w:rPr>
        <w:t xml:space="preserve">5</w:t>
      </w:r>
      <w:r>
        <w:rPr>
          <w:szCs w:val="28"/>
        </w:rPr>
        <w:t xml:space="preserve"> км; в 2021 году – </w:t>
      </w:r>
      <w:r>
        <w:rPr>
          <w:szCs w:val="28"/>
        </w:rPr>
        <w:t xml:space="preserve">40,756</w:t>
      </w:r>
      <w:r>
        <w:rPr>
          <w:szCs w:val="28"/>
        </w:rPr>
        <w:t xml:space="preserve"> км; в 2022 году – </w:t>
      </w:r>
      <w:r>
        <w:rPr>
          <w:szCs w:val="28"/>
        </w:rPr>
        <w:t xml:space="preserve">3</w:t>
      </w:r>
      <w:r>
        <w:rPr>
          <w:szCs w:val="28"/>
        </w:rPr>
        <w:t xml:space="preserve">8</w:t>
      </w:r>
      <w:r>
        <w:rPr>
          <w:szCs w:val="28"/>
        </w:rPr>
        <w:t xml:space="preserve">,</w:t>
      </w:r>
      <w:r>
        <w:rPr>
          <w:szCs w:val="28"/>
        </w:rPr>
        <w:t xml:space="preserve">608</w:t>
      </w:r>
      <w:r>
        <w:rPr>
          <w:szCs w:val="28"/>
        </w:rPr>
        <w:t xml:space="preserve"> км; в 2023 году – </w:t>
      </w:r>
      <w:r>
        <w:rPr>
          <w:szCs w:val="28"/>
        </w:rPr>
        <w:t xml:space="preserve">19,</w:t>
      </w:r>
      <w:r>
        <w:rPr>
          <w:szCs w:val="28"/>
        </w:rPr>
        <w:t xml:space="preserve">810</w:t>
      </w:r>
      <w:r>
        <w:rPr>
          <w:szCs w:val="28"/>
        </w:rPr>
        <w:t xml:space="preserve"> км; в 2024 году – </w:t>
      </w:r>
      <w:r>
        <w:rPr>
          <w:szCs w:val="28"/>
        </w:rPr>
        <w:t xml:space="preserve">21,340 </w:t>
      </w:r>
      <w:r>
        <w:rPr>
          <w:szCs w:val="28"/>
        </w:rPr>
        <w:t xml:space="preserve">км</w:t>
      </w:r>
      <w:r>
        <w:t xml:space="preserve">; в 2025 году – </w:t>
      </w:r>
      <w:r>
        <w:t xml:space="preserve">8,709</w:t>
      </w:r>
      <w:r>
        <w:t xml:space="preserve"> км; в 2026 году – </w:t>
      </w:r>
      <w:r>
        <w:t xml:space="preserve">17</w:t>
      </w:r>
      <w:r>
        <w:t xml:space="preserve">,0</w:t>
      </w:r>
      <w:r>
        <w:t xml:space="preserve">73</w:t>
      </w:r>
      <w:r>
        <w:t xml:space="preserve"> км; в 2027 году – </w:t>
      </w:r>
      <w:r>
        <w:t xml:space="preserve">17</w:t>
      </w:r>
      <w:r>
        <w:t xml:space="preserve">,</w:t>
      </w:r>
      <w:r>
        <w:t xml:space="preserve">753</w:t>
      </w:r>
      <w:r>
        <w:t xml:space="preserve"> км.</w:t>
      </w:r>
      <w:r/>
    </w:p>
    <w:p>
      <w:pPr>
        <w:pStyle w:val="943"/>
        <w:ind w:firstLine="709"/>
        <w:jc w:val="both"/>
        <w:spacing w:line="235" w:lineRule="auto"/>
        <w:rPr>
          <w:szCs w:val="28"/>
        </w:rPr>
      </w:pPr>
      <w:r>
        <w:t xml:space="preserve">4. </w:t>
      </w:r>
      <w:r>
        <w:rPr>
          <w:szCs w:val="28"/>
        </w:rPr>
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на 31 декабря отчетного года составит: в 2020 году – </w:t>
      </w:r>
      <w:r>
        <w:rPr>
          <w:szCs w:val="28"/>
        </w:rPr>
        <w:t xml:space="preserve">803,286</w:t>
      </w:r>
      <w:r>
        <w:rPr>
          <w:szCs w:val="28"/>
        </w:rPr>
        <w:t xml:space="preserve"> км; в 2021 году – </w:t>
      </w:r>
      <w:r>
        <w:rPr>
          <w:szCs w:val="28"/>
        </w:rPr>
        <w:t xml:space="preserve">853,142</w:t>
      </w:r>
      <w:r>
        <w:rPr>
          <w:szCs w:val="28"/>
        </w:rPr>
        <w:t xml:space="preserve"> км; в 2022 году – </w:t>
      </w:r>
      <w:r>
        <w:rPr>
          <w:szCs w:val="28"/>
        </w:rPr>
        <w:t xml:space="preserve">920,129 </w:t>
      </w:r>
      <w:r>
        <w:rPr>
          <w:szCs w:val="28"/>
        </w:rPr>
        <w:t xml:space="preserve">км; в 2023 году – </w:t>
      </w:r>
      <w:r>
        <w:rPr>
          <w:szCs w:val="28"/>
        </w:rPr>
        <w:t xml:space="preserve">954,939</w:t>
      </w:r>
      <w:r>
        <w:rPr>
          <w:szCs w:val="28"/>
        </w:rPr>
        <w:t xml:space="preserve"> км; в 2024 году – </w:t>
      </w:r>
      <w:r>
        <w:rPr>
          <w:szCs w:val="28"/>
        </w:rPr>
        <w:t xml:space="preserve">99</w:t>
      </w:r>
      <w:r>
        <w:rPr>
          <w:szCs w:val="28"/>
        </w:rPr>
        <w:t xml:space="preserve">0</w:t>
      </w:r>
      <w:r>
        <w:rPr>
          <w:szCs w:val="28"/>
        </w:rPr>
        <w:t xml:space="preserve">,</w:t>
      </w:r>
      <w:r>
        <w:rPr>
          <w:szCs w:val="28"/>
        </w:rPr>
        <w:t xml:space="preserve">879</w:t>
      </w:r>
      <w:r>
        <w:rPr>
          <w:szCs w:val="28"/>
        </w:rPr>
        <w:t xml:space="preserve"> км</w:t>
      </w:r>
      <w:r>
        <w:rPr>
          <w:szCs w:val="28"/>
        </w:rPr>
        <w:t xml:space="preserve">;</w:t>
      </w:r>
      <w:r>
        <w:rPr>
          <w:szCs w:val="28"/>
        </w:rPr>
        <w:t xml:space="preserve"> </w:t>
      </w:r>
      <w:r>
        <w:rPr>
          <w:szCs w:val="28"/>
        </w:rPr>
        <w:t xml:space="preserve">в 2025 году </w:t>
      </w:r>
      <w:r>
        <w:rPr>
          <w:szCs w:val="28"/>
        </w:rPr>
        <w:t xml:space="preserve"> </w:t>
      </w:r>
      <w:r>
        <w:rPr>
          <w:szCs w:val="28"/>
        </w:rPr>
        <w:t xml:space="preserve">–  </w:t>
      </w:r>
      <w:r>
        <w:rPr>
          <w:szCs w:val="28"/>
        </w:rPr>
        <w:t xml:space="preserve">10</w:t>
      </w:r>
      <w:r>
        <w:rPr>
          <w:szCs w:val="28"/>
        </w:rPr>
        <w:t xml:space="preserve">47</w:t>
      </w:r>
      <w:r>
        <w:rPr>
          <w:szCs w:val="28"/>
        </w:rPr>
        <w:t xml:space="preserve">,</w:t>
      </w:r>
      <w:r>
        <w:rPr>
          <w:szCs w:val="28"/>
        </w:rPr>
        <w:t xml:space="preserve">588 </w:t>
      </w:r>
      <w:r>
        <w:rPr>
          <w:szCs w:val="28"/>
        </w:rPr>
        <w:t xml:space="preserve">км</w:t>
      </w:r>
      <w:r>
        <w:rPr>
          <w:szCs w:val="28"/>
        </w:rPr>
        <w:t xml:space="preserve">;</w:t>
      </w:r>
      <w:r>
        <w:rPr>
          <w:szCs w:val="28"/>
        </w:rPr>
        <w:t xml:space="preserve"> </w:t>
      </w:r>
      <w:r>
        <w:rPr>
          <w:szCs w:val="28"/>
        </w:rPr>
        <w:t xml:space="preserve">в 2026 году – </w:t>
      </w:r>
      <w:r>
        <w:rPr>
          <w:szCs w:val="28"/>
        </w:rPr>
        <w:t xml:space="preserve">111</w:t>
      </w:r>
      <w:r>
        <w:rPr>
          <w:szCs w:val="28"/>
        </w:rPr>
        <w:t xml:space="preserve">6</w:t>
      </w:r>
      <w:r>
        <w:rPr>
          <w:szCs w:val="28"/>
        </w:rPr>
        <w:t xml:space="preserve">,</w:t>
      </w:r>
      <w:r>
        <w:rPr>
          <w:szCs w:val="28"/>
        </w:rPr>
        <w:t xml:space="preserve">061 </w:t>
      </w:r>
      <w:r>
        <w:rPr>
          <w:szCs w:val="28"/>
        </w:rPr>
        <w:t xml:space="preserve">км</w:t>
      </w:r>
      <w:r>
        <w:rPr>
          <w:szCs w:val="28"/>
        </w:rPr>
        <w:t xml:space="preserve">;</w:t>
      </w:r>
      <w:r>
        <w:rPr>
          <w:szCs w:val="28"/>
        </w:rPr>
        <w:t xml:space="preserve"> в 2027 году –  </w:t>
      </w:r>
      <w:r>
        <w:rPr>
          <w:szCs w:val="28"/>
        </w:rPr>
        <w:t xml:space="preserve">1</w:t>
      </w:r>
      <w:r>
        <w:rPr>
          <w:szCs w:val="28"/>
        </w:rPr>
        <w:t xml:space="preserve">1</w:t>
      </w:r>
      <w:r>
        <w:rPr>
          <w:szCs w:val="28"/>
        </w:rPr>
        <w:t xml:space="preserve">6</w:t>
      </w:r>
      <w:r>
        <w:rPr>
          <w:szCs w:val="28"/>
        </w:rPr>
        <w:t xml:space="preserve">0</w:t>
      </w:r>
      <w:r>
        <w:rPr>
          <w:szCs w:val="28"/>
        </w:rPr>
        <w:t xml:space="preserve">,641</w:t>
      </w:r>
      <w:r>
        <w:rPr>
          <w:szCs w:val="28"/>
        </w:rPr>
        <w:t xml:space="preserve"> </w:t>
      </w:r>
      <w:r>
        <w:rPr>
          <w:szCs w:val="28"/>
        </w:rPr>
        <w:t xml:space="preserve">км, </w:t>
      </w:r>
      <w:r>
        <w:rPr>
          <w:szCs w:val="28"/>
        </w:rPr>
        <w:t xml:space="preserve">в том числе:</w:t>
      </w:r>
      <w:r/>
    </w:p>
    <w:p>
      <w:pPr>
        <w:pStyle w:val="943"/>
        <w:ind w:firstLine="709"/>
        <w:jc w:val="both"/>
        <w:rPr>
          <w:szCs w:val="28"/>
        </w:rPr>
      </w:pPr>
      <w:r>
        <w:rPr>
          <w:szCs w:val="28"/>
        </w:rPr>
        <w:t xml:space="preserve">- автомобильных дорог общего пользования регионального значения составит: в 2020 году – </w:t>
      </w:r>
      <w:r>
        <w:rPr>
          <w:szCs w:val="28"/>
        </w:rPr>
        <w:t xml:space="preserve">176,147</w:t>
      </w:r>
      <w:r>
        <w:rPr>
          <w:szCs w:val="28"/>
        </w:rPr>
        <w:t xml:space="preserve"> км; в 2021 году – </w:t>
      </w:r>
      <w:r>
        <w:rPr>
          <w:szCs w:val="28"/>
        </w:rPr>
        <w:t xml:space="preserve">185,247</w:t>
      </w:r>
      <w:r>
        <w:rPr>
          <w:szCs w:val="28"/>
        </w:rPr>
        <w:t xml:space="preserve"> км; в 2022 году –</w:t>
      </w:r>
      <w:r>
        <w:rPr>
          <w:szCs w:val="28"/>
        </w:rPr>
        <w:t xml:space="preserve">213,626</w:t>
      </w:r>
      <w:r>
        <w:rPr>
          <w:szCs w:val="28"/>
        </w:rPr>
        <w:t xml:space="preserve"> </w:t>
      </w:r>
      <w:r>
        <w:rPr>
          <w:szCs w:val="28"/>
        </w:rPr>
        <w:t xml:space="preserve">км; в 2023 году – </w:t>
      </w:r>
      <w:r>
        <w:rPr>
          <w:szCs w:val="28"/>
        </w:rPr>
        <w:t xml:space="preserve">228,626</w:t>
      </w:r>
      <w:r>
        <w:rPr>
          <w:szCs w:val="28"/>
        </w:rPr>
        <w:t xml:space="preserve"> км; в 2024 году – </w:t>
      </w:r>
      <w:r>
        <w:rPr>
          <w:szCs w:val="28"/>
        </w:rPr>
        <w:t xml:space="preserve">243,226</w:t>
      </w:r>
      <w:r>
        <w:rPr>
          <w:szCs w:val="28"/>
        </w:rPr>
        <w:t xml:space="preserve"> км;</w:t>
      </w:r>
      <w:r>
        <w:rPr>
          <w:szCs w:val="28"/>
        </w:rPr>
        <w:t xml:space="preserve"> в 2025 году –  </w:t>
      </w:r>
      <w:r>
        <w:rPr>
          <w:szCs w:val="28"/>
        </w:rPr>
        <w:t xml:space="preserve">291,226 </w:t>
      </w:r>
      <w:r>
        <w:rPr>
          <w:szCs w:val="28"/>
        </w:rPr>
        <w:t xml:space="preserve">км</w:t>
      </w:r>
      <w:r>
        <w:rPr>
          <w:szCs w:val="28"/>
        </w:rPr>
        <w:t xml:space="preserve">;</w:t>
      </w:r>
      <w:r>
        <w:rPr>
          <w:szCs w:val="28"/>
        </w:rPr>
        <w:t xml:space="preserve"> в 2026 году –  </w:t>
      </w:r>
      <w:r>
        <w:rPr>
          <w:szCs w:val="28"/>
        </w:rPr>
        <w:t xml:space="preserve">342,626 </w:t>
      </w:r>
      <w:r>
        <w:rPr>
          <w:szCs w:val="28"/>
        </w:rPr>
        <w:t xml:space="preserve">км</w:t>
      </w:r>
      <w:r>
        <w:rPr>
          <w:szCs w:val="28"/>
        </w:rPr>
        <w:t xml:space="preserve">;</w:t>
      </w:r>
      <w:r>
        <w:rPr>
          <w:szCs w:val="28"/>
        </w:rPr>
        <w:t xml:space="preserve"> в 2027 году –  </w:t>
      </w:r>
      <w:r>
        <w:rPr>
          <w:szCs w:val="28"/>
        </w:rPr>
        <w:t xml:space="preserve">369,453 </w:t>
      </w:r>
      <w:r>
        <w:rPr>
          <w:szCs w:val="28"/>
        </w:rPr>
        <w:t xml:space="preserve">км;</w:t>
      </w:r>
      <w:r/>
    </w:p>
    <w:p>
      <w:pPr>
        <w:pStyle w:val="943"/>
        <w:ind w:firstLine="709"/>
        <w:jc w:val="both"/>
        <w:rPr>
          <w:szCs w:val="28"/>
        </w:rPr>
      </w:pPr>
      <w:r>
        <w:rPr>
          <w:szCs w:val="28"/>
        </w:rPr>
        <w:t xml:space="preserve">- автомобильных дорог общего пользования местного значения составит: в 2020 году – </w:t>
      </w:r>
      <w:r>
        <w:rPr>
          <w:szCs w:val="28"/>
        </w:rPr>
        <w:t xml:space="preserve">62</w:t>
      </w:r>
      <w:r>
        <w:rPr>
          <w:szCs w:val="28"/>
        </w:rPr>
        <w:t xml:space="preserve">7</w:t>
      </w:r>
      <w:r>
        <w:rPr>
          <w:szCs w:val="28"/>
        </w:rPr>
        <w:t xml:space="preserve">,1</w:t>
      </w:r>
      <w:r>
        <w:rPr>
          <w:szCs w:val="28"/>
        </w:rPr>
        <w:t xml:space="preserve">39</w:t>
      </w:r>
      <w:r>
        <w:rPr>
          <w:szCs w:val="28"/>
        </w:rPr>
        <w:t xml:space="preserve"> км; в 2021 году – </w:t>
      </w:r>
      <w:r>
        <w:rPr>
          <w:szCs w:val="28"/>
        </w:rPr>
        <w:t xml:space="preserve">667,895</w:t>
      </w:r>
      <w:r>
        <w:rPr>
          <w:szCs w:val="28"/>
        </w:rPr>
        <w:t xml:space="preserve"> км; в 2022 году –</w:t>
      </w:r>
      <w:r>
        <w:rPr>
          <w:szCs w:val="28"/>
        </w:rPr>
        <w:t xml:space="preserve">706,503</w:t>
      </w:r>
      <w:r>
        <w:rPr>
          <w:szCs w:val="28"/>
        </w:rPr>
        <w:t xml:space="preserve"> км; в 2023 году – </w:t>
      </w:r>
      <w:r>
        <w:rPr>
          <w:szCs w:val="28"/>
        </w:rPr>
        <w:t xml:space="preserve">7</w:t>
      </w:r>
      <w:r>
        <w:rPr>
          <w:szCs w:val="28"/>
        </w:rPr>
        <w:t xml:space="preserve">26,313</w:t>
      </w:r>
      <w:r>
        <w:rPr>
          <w:szCs w:val="28"/>
        </w:rPr>
        <w:t xml:space="preserve"> км; в 2024 году –</w:t>
      </w:r>
      <w:r>
        <w:rPr>
          <w:szCs w:val="28"/>
        </w:rPr>
        <w:t xml:space="preserve">747,653</w:t>
      </w:r>
      <w:r>
        <w:rPr>
          <w:szCs w:val="28"/>
        </w:rPr>
        <w:t xml:space="preserve"> км</w:t>
      </w:r>
      <w:r>
        <w:rPr>
          <w:szCs w:val="28"/>
        </w:rPr>
        <w:t xml:space="preserve">; в 2025 году –  </w:t>
      </w:r>
      <w:r>
        <w:rPr>
          <w:szCs w:val="28"/>
        </w:rPr>
        <w:t xml:space="preserve">7</w:t>
      </w:r>
      <w:r>
        <w:rPr>
          <w:szCs w:val="28"/>
        </w:rPr>
        <w:t xml:space="preserve">56,362</w:t>
      </w:r>
      <w:r>
        <w:rPr>
          <w:szCs w:val="28"/>
        </w:rPr>
        <w:t xml:space="preserve"> </w:t>
      </w:r>
      <w:r>
        <w:rPr>
          <w:szCs w:val="28"/>
        </w:rPr>
        <w:t xml:space="preserve">км</w:t>
      </w:r>
      <w:r>
        <w:rPr>
          <w:szCs w:val="28"/>
        </w:rPr>
        <w:t xml:space="preserve">;</w:t>
      </w:r>
      <w:r>
        <w:rPr>
          <w:szCs w:val="28"/>
        </w:rPr>
        <w:t xml:space="preserve"> в 2026 году – </w:t>
      </w:r>
      <w:r>
        <w:rPr>
          <w:szCs w:val="28"/>
        </w:rPr>
        <w:t xml:space="preserve">773,435</w:t>
      </w:r>
      <w:r>
        <w:rPr>
          <w:szCs w:val="28"/>
        </w:rPr>
        <w:t xml:space="preserve"> </w:t>
      </w:r>
      <w:r>
        <w:rPr>
          <w:szCs w:val="28"/>
        </w:rPr>
        <w:t xml:space="preserve">км</w:t>
      </w:r>
      <w:r>
        <w:rPr>
          <w:szCs w:val="28"/>
        </w:rPr>
        <w:t xml:space="preserve">;</w:t>
      </w:r>
      <w:r>
        <w:rPr>
          <w:szCs w:val="28"/>
        </w:rPr>
        <w:t xml:space="preserve"> в 2027 году –  </w:t>
      </w:r>
      <w:r>
        <w:rPr>
          <w:szCs w:val="28"/>
        </w:rPr>
        <w:t xml:space="preserve">791,188</w:t>
      </w:r>
      <w:r>
        <w:rPr>
          <w:szCs w:val="28"/>
        </w:rPr>
        <w:t xml:space="preserve"> </w:t>
      </w:r>
      <w:r>
        <w:rPr>
          <w:szCs w:val="28"/>
        </w:rPr>
        <w:t xml:space="preserve">км</w:t>
      </w:r>
      <w:r>
        <w:rPr>
          <w:szCs w:val="28"/>
        </w:rPr>
        <w:t xml:space="preserve">.</w:t>
      </w:r>
      <w:r>
        <w:rPr>
          <w:szCs w:val="28"/>
        </w:rPr>
        <w:tab/>
      </w:r>
      <w:r/>
    </w:p>
    <w:p>
      <w:pPr>
        <w:pStyle w:val="943"/>
        <w:ind w:firstLine="540"/>
        <w:jc w:val="both"/>
      </w:pPr>
      <w:r>
        <w:t xml:space="preserve">  </w:t>
      </w:r>
      <w:hyperlink r:id="rId20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t xml:space="preserve">5</w:t>
        </w:r>
      </w:hyperlink>
      <w:r>
        <w:t xml:space="preserve">. В 2020 году отремонтиро</w:t>
      </w:r>
      <w:r>
        <w:t xml:space="preserve">ван</w:t>
      </w:r>
      <w:r>
        <w:t xml:space="preserve"> 1 постоянный мостовой переход общей протяженностью 692,3 </w:t>
      </w:r>
      <w:r>
        <w:t xml:space="preserve">кв. метров</w:t>
      </w:r>
      <w:r>
        <w:t xml:space="preserve"> на автомобильной дороге общего пользования регионального значения Биробиджан </w:t>
      </w:r>
      <w:r>
        <w:t xml:space="preserve">–</w:t>
      </w:r>
      <w:r>
        <w:t xml:space="preserve"> Амурзет в Ленинском и Октябрьском районах.</w:t>
      </w:r>
      <w:r/>
    </w:p>
    <w:p>
      <w:pPr>
        <w:pStyle w:val="943"/>
        <w:ind w:firstLine="540"/>
        <w:jc w:val="both"/>
        <w:tabs>
          <w:tab w:val="left" w:pos="709" w:leader="none"/>
        </w:tabs>
      </w:pPr>
      <w:r>
        <w:t xml:space="preserve">  </w:t>
      </w:r>
      <w:hyperlink r:id="rId21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t xml:space="preserve">6</w:t>
        </w:r>
      </w:hyperlink>
      <w:r>
        <w:t xml:space="preserve">. Сохранение существующей сети автомобильных дорог общего пользования регионального значения путем эксплуатационного содержания автомобильных дорог и искусственных сооружений на них: в 2020 году </w:t>
      </w:r>
      <w:r>
        <w:t xml:space="preserve">–</w:t>
      </w:r>
      <w:r>
        <w:t xml:space="preserve"> 479,618 км; в 2021 году </w:t>
      </w:r>
      <w:r>
        <w:t xml:space="preserve">–</w:t>
      </w:r>
      <w:r>
        <w:t xml:space="preserve"> 479,618 км; в 2022 году </w:t>
      </w:r>
      <w:r>
        <w:t xml:space="preserve">–</w:t>
      </w:r>
      <w:r>
        <w:t xml:space="preserve"> 479,618 км; в 2023 году </w:t>
      </w:r>
      <w:r>
        <w:t xml:space="preserve">–</w:t>
      </w:r>
      <w:r>
        <w:t xml:space="preserve"> 479,618 км; </w:t>
      </w:r>
      <w:r>
        <w:t xml:space="preserve">в 2024 году – 479,618 км; в 2025 году – 479,618 км; в 2026 году – 479,618 км; </w:t>
      </w:r>
      <w:r>
        <w:t xml:space="preserve">в 202</w:t>
      </w:r>
      <w:r>
        <w:t xml:space="preserve">7</w:t>
      </w:r>
      <w:r>
        <w:t xml:space="preserve"> году </w:t>
      </w:r>
      <w:r>
        <w:t xml:space="preserve">–</w:t>
      </w:r>
      <w:r>
        <w:t xml:space="preserve"> 479,618 км.</w:t>
      </w:r>
      <w:r/>
    </w:p>
    <w:p>
      <w:pPr>
        <w:pStyle w:val="943"/>
        <w:ind w:firstLine="540"/>
        <w:jc w:val="both"/>
      </w:pPr>
      <w:r>
        <w:t xml:space="preserve">  </w:t>
      </w:r>
      <w:hyperlink r:id="rId22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t xml:space="preserve">7</w:t>
        </w:r>
      </w:hyperlink>
      <w:r>
        <w:t xml:space="preserve">. Разработка проектной документации на реконструкцию автомобильных дорог общего пользования в количестве </w:t>
      </w:r>
      <w:r>
        <w:t xml:space="preserve">28</w:t>
      </w:r>
      <w:r>
        <w:t xml:space="preserve"> штук.</w:t>
      </w:r>
      <w:r/>
    </w:p>
    <w:p>
      <w:pPr>
        <w:pStyle w:val="943"/>
        <w:ind w:firstLine="540"/>
        <w:jc w:val="both"/>
      </w:pPr>
      <w:r>
        <w:t xml:space="preserve">  </w:t>
      </w:r>
      <w:hyperlink r:id="rId23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t xml:space="preserve">8</w:t>
        </w:r>
      </w:hyperlink>
      <w:r>
        <w:t xml:space="preserve">. Обеспечение качества выполнения дорожных работ на автомобильных дорогах общего пользования регионального значения</w:t>
      </w:r>
      <w:r>
        <w:t xml:space="preserve">.</w:t>
      </w:r>
      <w:r>
        <w:t xml:space="preserve">»</w:t>
      </w:r>
      <w:r>
        <w:t xml:space="preserve">.</w:t>
      </w:r>
      <w:r/>
    </w:p>
    <w:p>
      <w:pPr>
        <w:jc w:val="both"/>
        <w:tabs>
          <w:tab w:val="left" w:pos="709" w:leader="none"/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jc w:val="both"/>
        <w:tabs>
          <w:tab w:val="left" w:pos="709" w:leader="none"/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1.4.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Т</w:t>
      </w:r>
      <w:r>
        <w:rPr>
          <w:szCs w:val="28"/>
          <w:lang w:eastAsia="ru-RU"/>
        </w:rPr>
        <w:t xml:space="preserve">аблицу 4 «</w:t>
      </w:r>
      <w:r>
        <w:rPr>
          <w:szCs w:val="28"/>
        </w:rPr>
        <w:t xml:space="preserve">Мероприятия государственной программы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</w:t>
      </w:r>
      <w:r>
        <w:rPr>
          <w:szCs w:val="28"/>
          <w:lang w:eastAsia="ru-RU"/>
        </w:rPr>
        <w:t xml:space="preserve">» раздела 7 «Система программных мероприятий» изложить в следующей редакции:</w:t>
      </w:r>
      <w:r/>
    </w:p>
    <w:p>
      <w:pPr>
        <w:pStyle w:val="943"/>
        <w:ind w:firstLine="709"/>
        <w:jc w:val="both"/>
        <w:rPr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567" w:footer="327" w:gutter="0"/>
          <w:pgNumType w:start="6"/>
          <w:cols w:num="1" w:sep="0" w:space="720" w:equalWidth="1"/>
          <w:docGrid w:linePitch="360"/>
        </w:sectPr>
      </w:pPr>
      <w:r>
        <w:rPr>
          <w:szCs w:val="28"/>
        </w:rPr>
      </w:r>
      <w:r/>
    </w:p>
    <w:p>
      <w:pPr>
        <w:pStyle w:val="942"/>
        <w:jc w:val="right"/>
        <w:rPr>
          <w:b w:val="0"/>
          <w:szCs w:val="28"/>
        </w:rPr>
      </w:pPr>
      <w:r/>
      <w:bookmarkStart w:id="2" w:name="P883"/>
      <w:r/>
      <w:bookmarkEnd w:id="2"/>
      <w:r>
        <w:rPr>
          <w:b w:val="0"/>
          <w:szCs w:val="28"/>
        </w:rPr>
        <w:t xml:space="preserve">«Таблица 4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Мероприятия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государственной программы Еврейской автономной области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«Развитие сети автомобильных дорог Еврейской автономной</w:t>
      </w:r>
      <w:r/>
    </w:p>
    <w:p>
      <w:pPr>
        <w:pStyle w:val="942"/>
        <w:jc w:val="center"/>
        <w:rPr>
          <w:szCs w:val="28"/>
        </w:rPr>
      </w:pPr>
      <w:r>
        <w:rPr>
          <w:b w:val="0"/>
          <w:szCs w:val="28"/>
        </w:rPr>
        <w:t xml:space="preserve">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</w:t>
      </w:r>
      <w:r/>
    </w:p>
    <w:p>
      <w:pPr>
        <w:pStyle w:val="943"/>
        <w:jc w:val="both"/>
        <w:rPr>
          <w:szCs w:val="28"/>
        </w:rPr>
      </w:pPr>
      <w:r>
        <w:rPr>
          <w:szCs w:val="28"/>
        </w:rPr>
      </w:r>
      <w:r/>
    </w:p>
    <w:tbl>
      <w:tblPr>
        <w:tblW w:w="14601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5"/>
        <w:gridCol w:w="850"/>
        <w:gridCol w:w="3119"/>
        <w:gridCol w:w="1842"/>
        <w:gridCol w:w="2552"/>
      </w:tblGrid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государственной программы, основного мероприятия, мероприятия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участники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 в количественном измерении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нереализации государственной программы, основного мероприятия, мероприятия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показателем (индикатором) государственной программы</w:t>
            </w:r>
            <w:r/>
          </w:p>
        </w:tc>
      </w:tr>
    </w:tbl>
    <w:p>
      <w:pPr>
        <w:pStyle w:val="943"/>
        <w:jc w:val="center"/>
        <w:rPr>
          <w:sz w:val="24"/>
          <w:szCs w:val="24"/>
        </w:rPr>
        <w:sectPr>
          <w:footnotePr/>
          <w:endnotePr/>
          <w:type w:val="nextPage"/>
          <w:pgSz w:w="16838" w:h="11905" w:orient="landscape"/>
          <w:pgMar w:top="1418" w:right="1134" w:bottom="709" w:left="1134" w:header="567" w:footer="354" w:gutter="0"/>
          <w:pgNumType w:start="8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tbl>
      <w:tblPr>
        <w:tblW w:w="14599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3"/>
        <w:gridCol w:w="852"/>
        <w:gridCol w:w="3119"/>
        <w:gridCol w:w="1842"/>
        <w:gridCol w:w="2550"/>
      </w:tblGrid>
      <w:tr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3"/>
            </w:pPr>
            <w:r>
              <w:rPr>
                <w:sz w:val="24"/>
                <w:szCs w:val="24"/>
              </w:rPr>
              <w:t xml:space="preserve">Государственная программа Еврейской автономной области «Развитие сети автомобильных дорог Еврейской автономной области» 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  <w:outlineLvl w:val="3"/>
            </w:pPr>
            <w:r>
              <w:rPr>
                <w:sz w:val="24"/>
                <w:szCs w:val="24"/>
              </w:rPr>
              <w:t xml:space="preserve">на 2020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1.1 Основное мероприятие 1. </w:t>
            </w:r>
            <w:r>
              <w:rPr>
                <w:sz w:val="24"/>
                <w:szCs w:val="24"/>
              </w:rPr>
              <w:t xml:space="preserve">Улучшение инженерного обустройства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59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региональных автомобильных дорог общего пользования регионального значения и искусственных сооружений на них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значения*: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сети автомобильных дорог общего пользования регионального значения на территории Еврейской автономной области*: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2020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</w:t>
            </w:r>
            <w:r/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84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и местного значения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6,000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0,000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,000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0,000 км; 2025 год – 0,000 км; </w:t>
            </w:r>
            <w:r>
              <w:rPr>
                <w:sz w:val="24"/>
                <w:szCs w:val="24"/>
              </w:rPr>
              <w:t xml:space="preserve">2026 год – 0,000 км; 2027 год – 0,000 км</w:t>
            </w:r>
            <w:r/>
          </w:p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2027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Унгун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Ленинское, км 110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113</w:t>
            </w:r>
            <w:r>
              <w:rPr>
                <w:sz w:val="20"/>
              </w:rPr>
              <w:t xml:space="preserve">**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</w:t>
            </w:r>
            <w:r>
              <w:rPr>
                <w:sz w:val="24"/>
                <w:szCs w:val="24"/>
              </w:rPr>
              <w:t xml:space="preserve">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3,000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35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моста через реку Залив на автомобильной дороге Биробиджан – Амурзет на </w:t>
            </w:r>
            <w:r>
              <w:rPr>
                <w:sz w:val="24"/>
                <w:szCs w:val="24"/>
              </w:rPr>
              <w:br/>
              <w:t xml:space="preserve">км 168+650 в Ленинском и Октябрьском районах</w:t>
            </w:r>
            <w:r>
              <w:rPr>
                <w:sz w:val="20"/>
              </w:rPr>
              <w:t xml:space="preserve">**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сооружения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692,3 кв.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682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Биробиджан – Головино,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 17+250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18+015 </w:t>
            </w:r>
            <w:r>
              <w:rPr>
                <w:sz w:val="24"/>
                <w:szCs w:val="24"/>
              </w:rPr>
              <w:br/>
              <w:t xml:space="preserve">(км 19+250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20+015 по старому километражу)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0,500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6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1.1.2.4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«Биракан – Кульдур»  на участке км 0 – км 5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Подготовительные работы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7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22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72 (1 комплекс)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3,000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1.1.2.6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 на км 0+200 </w:t>
            </w:r>
            <w:r>
              <w:rPr>
                <w:sz w:val="24"/>
                <w:szCs w:val="24"/>
              </w:rPr>
              <w:br/>
              <w:t xml:space="preserve">(г. Биробиджан)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элементов освещения – </w:t>
            </w:r>
            <w:r>
              <w:rPr>
                <w:sz w:val="24"/>
                <w:szCs w:val="24"/>
              </w:rPr>
              <w:br/>
              <w:t xml:space="preserve">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Пеший осмотр элементов освещения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Пеший осмотр, внешний </w:t>
            </w:r>
            <w:r>
              <w:rPr>
                <w:sz w:val="24"/>
                <w:szCs w:val="24"/>
              </w:rPr>
              <w:t xml:space="preserve">осмотр с заменой составных частей элементов освещения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Пеший осмотр элементов освещения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24"/>
                <w:szCs w:val="24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с. Надеждинское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автономных систем освещения со светофором – 4,000 шт, объем ввода в эксплуатацию автономных светофоров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</w:t>
            </w:r>
            <w:r>
              <w:rPr>
                <w:sz w:val="24"/>
                <w:szCs w:val="24"/>
              </w:rPr>
              <w:t xml:space="preserve">автомобильной дороге общего пользования регионального значения Биробиджан – Головино на участке км 1+450 км 1+750 (с. Птичник)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опор /автономных светофоров – 17,000 шт./</w:t>
            </w:r>
            <w:r>
              <w:rPr>
                <w:sz w:val="24"/>
                <w:szCs w:val="24"/>
              </w:rPr>
              <w:br/>
              <w:t xml:space="preserve">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1.1.2.9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</w:t>
            </w:r>
            <w:r>
              <w:rPr>
                <w:bCs/>
                <w:sz w:val="24"/>
                <w:szCs w:val="24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24"/>
                <w:szCs w:val="24"/>
              </w:rPr>
              <w:br/>
              <w:t xml:space="preserve">г. Биробиджан, км 0 </w:t>
            </w:r>
            <w:r>
              <w:t xml:space="preserve">– </w:t>
            </w:r>
            <w:r>
              <w:rPr>
                <w:bCs/>
                <w:sz w:val="24"/>
                <w:szCs w:val="24"/>
              </w:rPr>
              <w:t xml:space="preserve">км 11» (1 и 2 комплекс)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1,798 </w:t>
            </w:r>
            <w:r>
              <w:rPr>
                <w:sz w:val="24"/>
                <w:szCs w:val="24"/>
              </w:rPr>
              <w:t xml:space="preserve">км/</w:t>
            </w:r>
            <w:r>
              <w:rPr>
                <w:sz w:val="24"/>
                <w:szCs w:val="24"/>
                <w:lang w:eastAsia="ar-SA"/>
              </w:rPr>
              <w:t xml:space="preserve">2,827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 xml:space="preserve">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2,391 </w:t>
            </w:r>
            <w:r>
              <w:rPr>
                <w:sz w:val="24"/>
                <w:szCs w:val="24"/>
              </w:rPr>
              <w:t xml:space="preserve">км/</w:t>
            </w:r>
            <w:r>
              <w:rPr>
                <w:sz w:val="24"/>
                <w:szCs w:val="24"/>
                <w:lang w:eastAsia="ar-SA"/>
              </w:rPr>
              <w:t xml:space="preserve">1,866 </w:t>
            </w:r>
            <w:r>
              <w:rPr>
                <w:sz w:val="24"/>
                <w:szCs w:val="24"/>
              </w:rPr>
              <w:t xml:space="preserve">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моста через ручей </w:t>
            </w:r>
            <w:r>
              <w:rPr>
                <w:sz w:val="24"/>
                <w:szCs w:val="24"/>
              </w:rPr>
              <w:br/>
              <w:t xml:space="preserve">км 17+ 150 на автомобильной дороге общего пользования регионального значения Биракан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Кульдур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сооружения – 11,000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sz w:val="24"/>
                <w:szCs w:val="24"/>
              </w:rPr>
              <w:br/>
              <w:t xml:space="preserve">(1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1,632 км/1,990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«Биробиджан – Головино, км 22+568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23+002»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0,390 км/0,518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«Биробиджан – Головино,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 24+280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26+310»           (1 и 2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2,664 км/2,112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«Биробиджан – Головино,        км 38+530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40+617»          (1 и 2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3,199 км/2,040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«Биробиджан – Головино,         км 61+286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63+461»           (1 и 2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4,125 км/2,276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59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    «Биробиджан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Головино,                  км 47+420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50+170»           (1 и 2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4,469 км/2,738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  «Биробиджан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Головино,    км 73+240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74+091»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>
              <w:br/>
            </w:r>
            <w:r>
              <w:rPr>
                <w:sz w:val="24"/>
                <w:szCs w:val="24"/>
              </w:rPr>
              <w:t xml:space="preserve">1,257 км/0,768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1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освещения на автомобильной дороге «Биробиджан 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Ленинское», в районе пересечения с ул. Советской в г. Биробиджане (пешеходный переход)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автономных систем освещения – 2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8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1.1.2.19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«Биробиджан </w:t>
            </w:r>
            <w:r>
              <w:t xml:space="preserve">–   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Ленинское»                    с. Лазарево Ленинского муниципального района ЕАО, км 84+580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85+940»</w:t>
            </w:r>
            <w:r/>
          </w:p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>
              <w:br/>
            </w:r>
            <w:r>
              <w:rPr>
                <w:sz w:val="24"/>
                <w:szCs w:val="24"/>
              </w:rPr>
              <w:t xml:space="preserve">0,329 км/0,522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7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>
              <w:br/>
            </w:r>
            <w:r>
              <w:rPr>
                <w:sz w:val="24"/>
                <w:szCs w:val="24"/>
              </w:rPr>
              <w:t xml:space="preserve">1,000 км/1,000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7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тротуаров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1,000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  <w:lang w:val="en-US"/>
              </w:rPr>
              <w:outlineLvl w:val="4"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и местного значения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Создание и эксплуатация </w:t>
            </w:r>
            <w:r>
              <w:rPr>
                <w:sz w:val="24"/>
                <w:szCs w:val="24"/>
              </w:rPr>
              <w:t xml:space="preserve">технологического</w:t>
            </w:r>
            <w:r>
              <w:rPr>
                <w:sz w:val="24"/>
                <w:szCs w:val="24"/>
              </w:rPr>
              <w:t xml:space="preserve"> комплекса элементов обустройства автомо</w:t>
            </w:r>
            <w:r>
              <w:rPr>
                <w:sz w:val="24"/>
                <w:szCs w:val="24"/>
              </w:rPr>
              <w:t xml:space="preserve">бильных дорог, предназначенного для обеспечения безопасности дорожного движения на территории Еврейской автономной области</w:t>
            </w:r>
            <w:r/>
          </w:p>
        </w:tc>
      </w:tr>
      <w:tr>
        <w:trPr>
          <w:trHeight w:val="9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  <w:t xml:space="preserve">  Основное мероприятие 2. </w:t>
            </w:r>
            <w:r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для обеспечения безопасности дорожного движения</w:t>
            </w:r>
            <w:r/>
          </w:p>
        </w:tc>
      </w:tr>
      <w:tr>
        <w:trPr>
          <w:trHeight w:val="9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</w:t>
            </w:r>
            <w:r>
              <w:rPr>
                <w:sz w:val="24"/>
                <w:szCs w:val="24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sz w:val="24"/>
                <w:szCs w:val="24"/>
              </w:rPr>
              <w:t xml:space="preserve">, 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проектной документации – 2,000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9,783 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1,465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>
              <w:rPr>
                <w:sz w:val="24"/>
                <w:szCs w:val="24"/>
              </w:rPr>
              <w:t xml:space="preserve">местного </w:t>
            </w:r>
            <w:r>
              <w:rPr>
                <w:sz w:val="24"/>
                <w:szCs w:val="24"/>
              </w:rPr>
              <w:t xml:space="preserve">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9,783 км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0 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61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проектной документации – 1,000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2  Развитие и увеличение пропускной способности автомобильных дорог общего пользования 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  Основное мероприятие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/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Ленинское, км 33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65 </w:t>
            </w:r>
            <w:r>
              <w:rPr>
                <w:sz w:val="24"/>
                <w:szCs w:val="24"/>
              </w:rPr>
              <w:br/>
              <w:t xml:space="preserve">(2 пусковой комплекс)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</w:t>
            </w:r>
            <w:r>
              <w:rPr>
                <w:sz w:val="24"/>
                <w:szCs w:val="24"/>
              </w:rPr>
              <w:t xml:space="preserve">правительства Еврейской автономной области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4,500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</w:t>
            </w:r>
            <w:r>
              <w:rPr>
                <w:sz w:val="24"/>
                <w:szCs w:val="24"/>
              </w:rPr>
              <w:t xml:space="preserve">дорог, повышение аварийности на дорогах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ввода в эксплуатацию и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автомобильных дорог </w:t>
            </w:r>
            <w:r>
              <w:rPr>
                <w:sz w:val="24"/>
                <w:szCs w:val="24"/>
              </w:rPr>
              <w:t xml:space="preserve">общего пользования регионального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4,500 км</w:t>
            </w:r>
            <w:r/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Ленинское, км 33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65 </w:t>
            </w:r>
            <w:r>
              <w:rPr>
                <w:sz w:val="24"/>
                <w:szCs w:val="24"/>
              </w:rPr>
              <w:br/>
              <w:t xml:space="preserve">(1 этап 2 пускового комплекса)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Ленинское, км 33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65 </w:t>
            </w:r>
            <w:r>
              <w:rPr>
                <w:sz w:val="24"/>
                <w:szCs w:val="24"/>
              </w:rPr>
              <w:br/>
              <w:t xml:space="preserve">(2 этап 2 пускового </w:t>
            </w:r>
            <w:r/>
          </w:p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комплекса)**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проектной документации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шт.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возможности осуществлять строительство и реконструкцию автомобильных дорог</w:t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</w:rPr>
              <w:t xml:space="preserve">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 шт.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347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</w:t>
            </w:r>
            <w:r>
              <w:rPr>
                <w:sz w:val="24"/>
                <w:szCs w:val="24"/>
              </w:rPr>
              <w:t xml:space="preserve">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</w:t>
            </w:r>
            <w:r>
              <w:rPr>
                <w:sz w:val="24"/>
                <w:szCs w:val="24"/>
              </w:rPr>
              <w:t xml:space="preserve">екты в сфере агропромышленного </w:t>
            </w:r>
            <w:r>
              <w:rPr>
                <w:sz w:val="24"/>
                <w:szCs w:val="24"/>
              </w:rPr>
              <w:t xml:space="preserve">комплекса 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  <w:szCs w:val="24"/>
              </w:rPr>
              <w:t xml:space="preserve">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0,000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0,000 км</w:t>
            </w:r>
            <w:r/>
          </w:p>
        </w:tc>
      </w:tr>
      <w:tr>
        <w:trPr>
          <w:trHeight w:val="184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новых автомобильных дорог общего пользования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Обращение в федеральные органы власти о предоставлении необходимых объемов ежегодного </w:t>
            </w:r>
            <w:r>
              <w:rPr>
                <w:sz w:val="24"/>
                <w:szCs w:val="24"/>
              </w:rPr>
              <w:t xml:space="preserve">софинансировани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 xml:space="preserve">(финансирования) инвестиционных </w:t>
            </w:r>
            <w:r>
              <w:rPr>
                <w:sz w:val="24"/>
                <w:szCs w:val="24"/>
              </w:rPr>
              <w:t xml:space="preserve">мероприятий в сфере дорожного хозяйства Еврейской автономной области из средств федерального бюджета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ежегодно не менее 2 обращений 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автомобильных дорог общего пользования соответствующих нормативным требованиям к транспортно-</w:t>
            </w:r>
            <w:r>
              <w:rPr>
                <w:sz w:val="24"/>
                <w:szCs w:val="24"/>
              </w:rPr>
              <w:t xml:space="preserve">эксплуатационным показателям, в результате строительства новых автомобильных дорог</w:t>
            </w:r>
            <w:r/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  <w:lang w:val="en-US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 Основное мероприятие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/>
          </w:p>
        </w:tc>
      </w:tr>
      <w:tr>
        <w:trPr>
          <w:trHeight w:val="2553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.1.1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ОГКУ «Автодорпроектконтроль»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ОГКУ «Автодорпроект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контроль»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ОГКУ «Автодорпроектконтроль»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качества дорожных работ, недолговечность дорожных сооружений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качества выполнения дорожных работ на автомобильных дорогах общего пользования регионального значения</w:t>
            </w:r>
            <w:r/>
          </w:p>
        </w:tc>
      </w:tr>
      <w:tr>
        <w:trPr>
          <w:trHeight w:val="207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ОГКУ «Автодорпроект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контроль»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 xml:space="preserve">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72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ОГКУ «Автодорпроект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контроль»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12 публикаций (интервью) 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полное наличие информации в СМИ 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СМИ выполнения дорожных работ на автомобильных дорогах общего пользования регионального значения</w:t>
            </w:r>
            <w:r>
              <w:rPr>
                <w:sz w:val="24"/>
                <w:szCs w:val="24"/>
              </w:rPr>
              <w:t xml:space="preserve">, межмуниципального и местного значения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Улучшение транспортно-эксплуатационного состояния автомобильных дорог общего пользования регионального и местного значения</w:t>
            </w:r>
            <w:r/>
          </w:p>
        </w:tc>
      </w:tr>
      <w:tr>
        <w:trPr/>
        <w:tc>
          <w:tcPr>
            <w:gridSpan w:val="7"/>
            <w:shd w:val="clear" w:color="auto" w:fill="ffffff" w:themeFill="background1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</w:t>
            </w:r>
            <w:r>
              <w:rPr>
                <w:sz w:val="24"/>
                <w:szCs w:val="24"/>
              </w:rPr>
              <w:t xml:space="preserve">  Региональный проект «Дорожная сеть»</w:t>
            </w:r>
            <w:r/>
          </w:p>
        </w:tc>
      </w:tr>
      <w:tr>
        <w:trPr>
          <w:trHeight w:val="4026"/>
        </w:trPr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</w:t>
            </w:r>
            <w:r/>
          </w:p>
        </w:tc>
        <w:tc>
          <w:tcPr>
            <w:shd w:val="clear" w:color="auto" w:fill="ffffff" w:themeFill="background1"/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sz w:val="24"/>
                <w:szCs w:val="24"/>
              </w:rPr>
              <w:t xml:space="preserve">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/>
          </w:p>
        </w:tc>
        <w:tc>
          <w:tcPr>
            <w:shd w:val="clear" w:color="auto" w:fill="ffffff" w:themeFill="background1"/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shd w:val="clear" w:color="auto" w:fill="ffffff" w:themeFill="background1"/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17,437 км</w:t>
            </w:r>
            <w:r/>
          </w:p>
        </w:tc>
        <w:tc>
          <w:tcPr>
            <w:shd w:val="clear" w:color="auto" w:fill="ffffff" w:themeFill="background1"/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shd w:val="clear" w:color="auto" w:fill="ffffff" w:themeFill="background1"/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>
              <w:rPr>
                <w:sz w:val="24"/>
                <w:szCs w:val="24"/>
              </w:rPr>
              <w:t xml:space="preserve">местного</w:t>
            </w:r>
            <w:r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17,437 км</w:t>
            </w:r>
            <w:r/>
          </w:p>
        </w:tc>
      </w:tr>
      <w:tr>
        <w:trPr>
          <w:trHeight w:val="389"/>
        </w:trPr>
        <w:tc>
          <w:tcPr>
            <w:gridSpan w:val="7"/>
            <w:shd w:val="clear" w:color="auto" w:fill="ffffff" w:themeFill="background1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</w:t>
            </w:r>
            <w:r>
              <w:rPr>
                <w:sz w:val="24"/>
                <w:szCs w:val="24"/>
              </w:rPr>
              <w:t xml:space="preserve"> Региональный проект «Региональная и местная дорожная сеть»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140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4.2.1</w:t>
            </w:r>
            <w:r/>
          </w:p>
        </w:tc>
        <w:tc>
          <w:tcPr>
            <w:shd w:val="clear" w:color="auto" w:fill="ffffff" w:themeFill="background1"/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24"/>
                <w:szCs w:val="24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ffffff" w:themeFill="background1"/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shd w:val="clear" w:color="auto" w:fill="ffffff" w:themeFill="background1"/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10,583 км</w:t>
            </w:r>
            <w:r/>
          </w:p>
        </w:tc>
        <w:tc>
          <w:tcPr>
            <w:shd w:val="clear" w:color="auto" w:fill="ffffff" w:themeFill="background1"/>
            <w:tcBorders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</w:t>
            </w:r>
            <w:r>
              <w:rPr>
                <w:sz w:val="24"/>
                <w:szCs w:val="24"/>
              </w:rPr>
              <w:t xml:space="preserve">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24,309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37,394</w:t>
            </w:r>
            <w:r>
              <w:rPr>
                <w:sz w:val="24"/>
                <w:szCs w:val="24"/>
              </w:rPr>
              <w:t xml:space="preserve">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29,81</w:t>
            </w:r>
            <w:r>
              <w:rPr>
                <w:sz w:val="24"/>
                <w:szCs w:val="24"/>
              </w:rPr>
              <w:t xml:space="preserve">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 xml:space="preserve">35,940</w:t>
            </w:r>
            <w:r>
              <w:rPr>
                <w:sz w:val="24"/>
                <w:szCs w:val="24"/>
              </w:rPr>
              <w:t xml:space="preserve"> 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,709</w:t>
            </w:r>
            <w:r>
              <w:rPr>
                <w:sz w:val="24"/>
                <w:szCs w:val="24"/>
              </w:rPr>
              <w:t xml:space="preserve"> км; 2026 год – </w:t>
            </w: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  <w:t xml:space="preserve"> км; 2027 год –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0,060</w:t>
            </w:r>
            <w:r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2027 годы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49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– км 72 (2 – 3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2022 годы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5,800 км;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5,800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left="-71" w:right="-62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– км 72 (2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left="-71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– км 72 (3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24"/>
                <w:szCs w:val="24"/>
              </w:rPr>
              <w:br/>
              <w:t xml:space="preserve">г. Биробиджан» на участке </w:t>
            </w:r>
            <w:r>
              <w:rPr>
                <w:sz w:val="24"/>
                <w:szCs w:val="24"/>
              </w:rPr>
              <w:br/>
              <w:t xml:space="preserve">км 0+00 – км 16+003, Еврейская автономная область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5,500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5,000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Ремонт дорожной одежды на автомобильной дороге общего пользования регионального значения «Западный подъезд к г. Биробиджан»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6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10,074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4.2.2.4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Амурзет в Ленинском и Октябрьском районах, км 130 – км 137 </w:t>
            </w:r>
            <w:r>
              <w:rPr>
                <w:sz w:val="24"/>
                <w:szCs w:val="24"/>
              </w:rPr>
              <w:br/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7,400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4.2.2.5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км 91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98  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5,000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</w:pPr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мостового сооружения через р. Щукинка 2- я на км 18+610 автомобильной дороги регионального значения Биробиджан – Унгун – Ленинское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эксплуатацию – 60,00 пог. м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4.2.2.7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18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33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6,000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8,800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Амурзет,           км 137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157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4.2.2.9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98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110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9,000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113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123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85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88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8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2,300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Подъезд к международному речному порту в                        с. Нижнеленинское,                   км 0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6 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6,107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Амурзет,            км 166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191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15,000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  Биробиджан – Унгун – Ленинское,  км 33 – км 65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2026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 Биробиджан – Амурзет,             км 130 – км 137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7,400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 Биробиджан – Амурзет,           км 157 – км 166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9,000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мостового сооружения через р. Щукинка 1-я на км 12+930 автомобильной дороги регионального значения Биробиджан – Унгун – Ленинское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r>
              <w:rPr>
                <w:sz w:val="24"/>
                <w:szCs w:val="24"/>
              </w:rPr>
              <w:t xml:space="preserve">эксплуатацию – 72,680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мостового сооружения через р. Щукинка 3-я на км 32+289 автомобильной дороги регионального значения Биробиджан – Унгун – Ленинское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r>
              <w:rPr>
                <w:sz w:val="24"/>
                <w:szCs w:val="24"/>
              </w:rPr>
              <w:t xml:space="preserve">эксплуатацию – 72,650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4.2.2.19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73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75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2,300 км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7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4.2.2.20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76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79</w:t>
            </w:r>
            <w:r/>
          </w:p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2,700 км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7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4.2.2.21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80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83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2,300 км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3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</w:t>
            </w:r>
            <w:r>
              <w:rPr>
                <w:sz w:val="24"/>
                <w:szCs w:val="24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7,926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14,600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8,709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r>
              <w:rPr>
                <w:sz w:val="24"/>
                <w:szCs w:val="24"/>
              </w:rPr>
              <w:t xml:space="preserve">эксплуатацию – 70,00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</w:t>
            </w:r>
            <w:r>
              <w:rPr>
                <w:sz w:val="24"/>
                <w:szCs w:val="24"/>
              </w:rPr>
              <w:t xml:space="preserve">   э</w:t>
            </w:r>
            <w:r>
              <w:rPr>
                <w:sz w:val="24"/>
                <w:szCs w:val="24"/>
              </w:rPr>
              <w:t xml:space="preserve">ксплуатацию – 90,00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4.2.4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из дорожного фонда Еврей</w:t>
            </w:r>
            <w:r>
              <w:rPr>
                <w:sz w:val="24"/>
                <w:szCs w:val="24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5,220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9,810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11,340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</w:rPr>
              <w:t xml:space="preserve">17,073</w:t>
            </w:r>
            <w:r>
              <w:rPr>
                <w:sz w:val="24"/>
                <w:szCs w:val="24"/>
              </w:rPr>
              <w:t xml:space="preserve">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</w:rPr>
              <w:t xml:space="preserve">автомобильной дороги – </w:t>
            </w: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753</w:t>
            </w:r>
            <w:r>
              <w:rPr>
                <w:sz w:val="24"/>
                <w:szCs w:val="24"/>
              </w:rPr>
              <w:t xml:space="preserve"> км 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11"/>
        </w:trPr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4.2.5</w:t>
            </w:r>
            <w:r/>
          </w:p>
        </w:tc>
        <w:tc>
          <w:tcPr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автомобильных дорогах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– 2027 годы</w:t>
            </w:r>
            <w:r/>
          </w:p>
        </w:tc>
        <w:tc>
          <w:tcPr>
            <w:tcBorders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реконструкции </w:t>
            </w:r>
            <w:r>
              <w:rPr>
                <w:sz w:val="24"/>
                <w:szCs w:val="24"/>
              </w:rPr>
              <w:t xml:space="preserve">и капитального ремонта </w:t>
            </w:r>
            <w:r>
              <w:rPr>
                <w:sz w:val="24"/>
                <w:szCs w:val="24"/>
              </w:rPr>
              <w:t xml:space="preserve">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0,000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0,000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0,000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0,000 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 км; 2026 год –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,400 км; 2027 год – 4,520 км 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8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4.2.5.1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мостового перехода через реку Мокрый Лог на км 180+600 автодороги Биробиджан – Амурзет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эксплуатацию – 18,2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пог. м</w:t>
            </w:r>
            <w:r/>
          </w:p>
          <w:p>
            <w:pPr>
              <w:ind w:left="0"/>
            </w:pPr>
            <w:r/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3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4.2.5.2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моста через реку Икура на км 2+ 856 автомобильной дороги «Восточный подъезд к                 г. Биробиджан»                  (Контракт жизненного цикла)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Подготовительные работы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3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spacing w:line="192" w:lineRule="auto"/>
            </w:pPr>
            <w:r>
              <w:rPr>
                <w:sz w:val="24"/>
                <w:szCs w:val="24"/>
              </w:rPr>
              <w:t xml:space="preserve">Объем ввода в                              эксплуатацию –  32,600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1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          эксплуатацию – 10,000 пог. м </w:t>
            </w:r>
            <w:r/>
          </w:p>
          <w:p>
            <w:pPr>
              <w:ind w:left="0"/>
              <w:spacing w:line="192" w:lineRule="auto"/>
            </w:pPr>
            <w:r>
              <w:rPr>
                <w:sz w:val="24"/>
                <w:szCs w:val="24"/>
              </w:rPr>
              <w:t xml:space="preserve">Текущее содержание.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4.2.5.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– Унгун – Ленинское,  км 0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8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3,000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9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4,520 км  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319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</w:t>
            </w:r>
            <w:r>
              <w:rPr>
                <w:sz w:val="24"/>
                <w:szCs w:val="24"/>
              </w:rPr>
              <w:t xml:space="preserve"> 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/>
          </w:p>
        </w:tc>
      </w:tr>
      <w:tr>
        <w:trPr>
          <w:trHeight w:val="1615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1,719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2020 год – 1,719 км</w:t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</w:t>
            </w:r>
            <w:r>
              <w:rPr>
                <w:sz w:val="24"/>
                <w:szCs w:val="24"/>
              </w:rPr>
              <w:br/>
              <w:t xml:space="preserve">5,0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6,000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6,000 км</w:t>
            </w:r>
            <w:r/>
          </w:p>
        </w:tc>
      </w:tr>
      <w:tr>
        <w:trPr>
          <w:trHeight w:val="1468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5.1.3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временного моста через р. Большая Самара на </w:t>
            </w:r>
            <w:r>
              <w:rPr>
                <w:sz w:val="24"/>
                <w:szCs w:val="24"/>
              </w:rPr>
              <w:br/>
              <w:t xml:space="preserve">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временного моста – </w:t>
            </w:r>
            <w:r>
              <w:rPr>
                <w:sz w:val="24"/>
                <w:szCs w:val="24"/>
              </w:rPr>
              <w:br/>
              <w:t xml:space="preserve">25,200 пог. 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25,200 пог. 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10,800 пог. м</w:t>
            </w:r>
            <w:r/>
          </w:p>
        </w:tc>
      </w:tr>
      <w:tr>
        <w:trPr>
          <w:trHeight w:val="728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временного моста – </w:t>
            </w:r>
            <w:r>
              <w:rPr>
                <w:sz w:val="24"/>
                <w:szCs w:val="24"/>
              </w:rPr>
              <w:br/>
              <w:t xml:space="preserve">10,800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мостового перехода через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р. Ключ км 26+707 </w:t>
            </w:r>
            <w:r>
              <w:rPr>
                <w:sz w:val="24"/>
                <w:szCs w:val="24"/>
              </w:rPr>
              <w:t xml:space="preserve">муниципальной автомобильной дороги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– 2021 годы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и проведение государственной экспертизы </w:t>
            </w:r>
            <w:r>
              <w:rPr>
                <w:sz w:val="24"/>
                <w:szCs w:val="24"/>
              </w:rPr>
              <w:t xml:space="preserve">проектной документации – </w:t>
            </w:r>
            <w:r>
              <w:rPr>
                <w:sz w:val="24"/>
                <w:szCs w:val="24"/>
              </w:rPr>
              <w:br/>
              <w:t xml:space="preserve">1 шт.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перехода – </w:t>
            </w:r>
            <w:r>
              <w:rPr>
                <w:sz w:val="24"/>
                <w:szCs w:val="24"/>
              </w:rPr>
              <w:br/>
              <w:t xml:space="preserve">18,500 пог. 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</w:t>
            </w:r>
            <w:r>
              <w:rPr>
                <w:sz w:val="24"/>
                <w:szCs w:val="24"/>
              </w:rPr>
              <w:t xml:space="preserve">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</w:t>
            </w:r>
            <w:r>
              <w:rPr>
                <w:sz w:val="24"/>
                <w:szCs w:val="24"/>
              </w:rPr>
              <w:t xml:space="preserve">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18,500 пог. м</w:t>
            </w:r>
            <w:r/>
          </w:p>
        </w:tc>
      </w:tr>
      <w:tr>
        <w:trPr>
          <w:trHeight w:val="303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на капитальный ремонт мостового перехода через р. Ключ км 26+707 муниципальной автомобильной дороги Амурзет – Столбовое – Полевое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</w:t>
            </w:r>
            <w:r>
              <w:rPr>
                <w:sz w:val="24"/>
                <w:szCs w:val="24"/>
              </w:rPr>
              <w:t xml:space="preserve">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и проведение государственной экспертизы проектной документации – </w:t>
            </w:r>
            <w:r>
              <w:rPr>
                <w:sz w:val="24"/>
                <w:szCs w:val="24"/>
              </w:rPr>
              <w:br/>
              <w:t xml:space="preserve">1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51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мостового перехода через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р. Ключ км 26+707 муниципальной автомобильной дороги Амурзет – Столбовое – Полевое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перехода – 18,500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394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Казанка – с. Бирофельд Биробиджанского муниципального района Еврейской автономной области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4,000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4,000 км</w:t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</w:t>
            </w:r>
            <w:r>
              <w:rPr>
                <w:sz w:val="24"/>
                <w:szCs w:val="24"/>
              </w:rPr>
              <w:t xml:space="preserve">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</w:t>
            </w:r>
            <w:r>
              <w:rPr>
                <w:sz w:val="24"/>
                <w:szCs w:val="24"/>
              </w:rPr>
              <w:t xml:space="preserve">после ремонта автомобильной дороги – 0,341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</w:t>
            </w:r>
            <w:r>
              <w:rPr>
                <w:sz w:val="24"/>
                <w:szCs w:val="24"/>
              </w:rPr>
              <w:t xml:space="preserve">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</w:t>
            </w:r>
            <w:r>
              <w:rPr>
                <w:sz w:val="24"/>
                <w:szCs w:val="24"/>
              </w:rPr>
              <w:t xml:space="preserve">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0,341 км</w:t>
            </w:r>
            <w:r/>
          </w:p>
        </w:tc>
      </w:tr>
      <w:tr>
        <w:trPr>
          <w:trHeight w:val="232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подъездной автомобильной дороги к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п. Теплоозерск, проходящий по улицам Хинганская и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60 лет Октября Теплоозерского городского поселения Облученского муниципального района Еврейской автономной области, протяженностью не менее 0,9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«Облученский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0,900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0,900 км</w:t>
            </w:r>
            <w:r/>
          </w:p>
        </w:tc>
      </w:tr>
      <w:tr>
        <w:trPr>
          <w:trHeight w:val="90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дороги, проходящей по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ул. Советской в с. Биджан Ленинского муниципального района Еврейской автономной области протяженностью не менее 3,6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3,600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3,600 км</w:t>
            </w:r>
            <w:r/>
          </w:p>
        </w:tc>
      </w:tr>
      <w:tr>
        <w:trPr>
          <w:trHeight w:val="116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5.1.9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асфальтобетонного покрытия ул. Октябрьская </w:t>
            </w:r>
            <w:r>
              <w:rPr>
                <w:sz w:val="24"/>
                <w:szCs w:val="24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1,450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1,450 км;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2021 год – 0,200 км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90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«Ленинский муниципальный район»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0,200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35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подъезда к мостовому переходу через реку Малая Самара на км 30+543 в </w:t>
            </w:r>
            <w:r>
              <w:rPr>
                <w:sz w:val="24"/>
                <w:szCs w:val="24"/>
              </w:rPr>
              <w:br/>
              <w:t xml:space="preserve">с. Луговое Октябрьского муниципального района Еврейской автономной области протяжённостью не менее 0,8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0,800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0,800 км</w:t>
            </w:r>
            <w:r/>
          </w:p>
        </w:tc>
      </w:tr>
      <w:tr>
        <w:trPr>
          <w:trHeight w:val="618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Октябрьского муниципального </w:t>
            </w:r>
            <w:r>
              <w:rPr>
                <w:sz w:val="24"/>
                <w:szCs w:val="24"/>
              </w:rPr>
              <w:t xml:space="preserve">района Еврейской автономной области протяженностью не менее 22,8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</w:t>
            </w:r>
            <w:r>
              <w:rPr>
                <w:sz w:val="24"/>
                <w:szCs w:val="24"/>
              </w:rPr>
              <w:t xml:space="preserve">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</w:rPr>
              <w:t xml:space="preserve">автомобильной дороги – 22,800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</w:t>
            </w:r>
            <w:r>
              <w:rPr>
                <w:sz w:val="24"/>
                <w:szCs w:val="24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</w:t>
            </w:r>
            <w:r>
              <w:rPr>
                <w:sz w:val="24"/>
                <w:szCs w:val="24"/>
              </w:rPr>
              <w:t xml:space="preserve">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22,800 км</w:t>
            </w:r>
            <w:r/>
          </w:p>
        </w:tc>
      </w:tr>
      <w:tr>
        <w:trPr>
          <w:trHeight w:val="9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</w:t>
            </w:r>
            <w:r>
              <w:rPr>
                <w:sz w:val="24"/>
                <w:szCs w:val="24"/>
              </w:rPr>
              <w:br/>
              <w:t xml:space="preserve">ул. Линейная)</w:t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автомобильных дорог и транспорта правительства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>
              <w:rPr>
                <w:sz w:val="24"/>
                <w:szCs w:val="24"/>
                <w:lang w:eastAsia="ru-RU"/>
              </w:rPr>
              <w:t xml:space="preserve">, муниципальное образование «Смидовичский муниципальный район»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0,000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0,000 км;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4,500 км</w:t>
            </w:r>
            <w:r/>
          </w:p>
        </w:tc>
      </w:tr>
      <w:tr>
        <w:trPr>
          <w:trHeight w:val="103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43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</w:t>
            </w:r>
            <w:r>
              <w:rPr>
                <w:sz w:val="24"/>
                <w:szCs w:val="24"/>
              </w:rPr>
              <w:t xml:space="preserve">правительства Еврейской автономной области,</w:t>
            </w:r>
            <w:r/>
          </w:p>
          <w:p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образование «Смидовичский муниципальный район»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4,500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2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 не менее 3 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3,000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3,000 км</w:t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</w:t>
            </w:r>
            <w:r>
              <w:rPr>
                <w:sz w:val="24"/>
                <w:szCs w:val="24"/>
              </w:rPr>
              <w:t xml:space="preserve">области протяженностью не менее 0,4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</w:t>
            </w:r>
            <w:r>
              <w:rPr>
                <w:sz w:val="24"/>
                <w:szCs w:val="24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0,400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</w:t>
            </w:r>
            <w:r>
              <w:rPr>
                <w:sz w:val="24"/>
                <w:szCs w:val="24"/>
              </w:rPr>
              <w:t xml:space="preserve">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</w:t>
            </w:r>
            <w:r>
              <w:rPr>
                <w:sz w:val="24"/>
                <w:szCs w:val="24"/>
              </w:rPr>
              <w:t xml:space="preserve"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0,400 км</w:t>
            </w:r>
            <w:r/>
          </w:p>
        </w:tc>
      </w:tr>
      <w:tr>
        <w:trPr>
          <w:trHeight w:val="34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5.1.15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технической документации, заключение контрактов и выплата авансов по отдельным этапам их исполнения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</w:t>
            </w:r>
            <w:r>
              <w:rPr>
                <w:sz w:val="24"/>
                <w:szCs w:val="24"/>
              </w:rPr>
              <w:t xml:space="preserve">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тротуаров и дворовых проездов: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0,000 кв. 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 000,000 кв. м</w:t>
            </w:r>
            <w:r/>
          </w:p>
        </w:tc>
      </w:tr>
      <w:tr>
        <w:trPr>
          <w:trHeight w:val="3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тротуаров и дворовых проездов –              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 000,000 кв.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5.1.16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обустройство автобусных остановок на территории муниципального </w:t>
            </w:r>
            <w:r>
              <w:rPr>
                <w:sz w:val="24"/>
                <w:szCs w:val="24"/>
              </w:rPr>
              <w:t xml:space="preserve">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технической документации, заключение контрактов и выплата </w:t>
            </w:r>
            <w:r>
              <w:rPr>
                <w:sz w:val="24"/>
                <w:szCs w:val="24"/>
              </w:rPr>
              <w:t xml:space="preserve">авансов по отдельным этапам их исполнения 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</w:t>
            </w:r>
            <w:r>
              <w:rPr>
                <w:sz w:val="24"/>
                <w:szCs w:val="24"/>
              </w:rPr>
              <w:t xml:space="preserve">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</w:t>
            </w:r>
            <w:r>
              <w:rPr>
                <w:sz w:val="24"/>
                <w:szCs w:val="24"/>
              </w:rPr>
              <w:t xml:space="preserve">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и обустройства автобусных остановок: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 шт.;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  <w:t xml:space="preserve">,000 шт.</w:t>
            </w:r>
            <w:r/>
          </w:p>
        </w:tc>
      </w:tr>
      <w:tr>
        <w:trPr>
          <w:trHeight w:val="3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и обустройства автобусных остановок – </w:t>
            </w: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  <w:t xml:space="preserve">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58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Развитие автомобильных дорог общего пользования регионального, межмуниципального и местного значения</w:t>
            </w:r>
            <w:r/>
          </w:p>
        </w:tc>
      </w:tr>
      <w:tr>
        <w:trPr>
          <w:trHeight w:val="532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</w:t>
            </w:r>
            <w:r>
              <w:rPr>
                <w:sz w:val="24"/>
                <w:szCs w:val="24"/>
              </w:rPr>
              <w:t xml:space="preserve">  Основное мероприятие 6. Достижение целевых показателей региональной программы «Развитие сети автомобильных дорог Еврейской автономной области» на 2020 – 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</w:tr>
      <w:tr>
        <w:trPr>
          <w:trHeight w:val="32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иного межбюджетного трансфер</w:t>
            </w:r>
            <w:r>
              <w:rPr>
                <w:sz w:val="24"/>
                <w:szCs w:val="24"/>
              </w:rPr>
              <w:t xml:space="preserve">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автомобильных дорог регионального, межмуниципального и </w:t>
            </w:r>
            <w:r>
              <w:rPr>
                <w:sz w:val="24"/>
                <w:szCs w:val="24"/>
              </w:rPr>
              <w:t xml:space="preserve">местного значения» государственной </w:t>
            </w:r>
            <w:hyperlink r:id="rId24" w:tooltip="Постановление Правительства РФ от 20.12.2017 N 1596 (ред. от 24.12.2021) &quot;Об утверждении государственной программы Российской Федерации &quot;Развитие транспортной системы&quot;{КонсультантПлюс}" w:history="1">
              <w:r>
                <w:rPr>
                  <w:sz w:val="24"/>
                  <w:szCs w:val="24"/>
                </w:rPr>
                <w:t xml:space="preserve">программы</w:t>
              </w:r>
            </w:hyperlink>
            <w:r>
              <w:rPr>
                <w:sz w:val="24"/>
                <w:szCs w:val="24"/>
              </w:rPr>
              <w:t xml:space="preserve"> Российской Федерации «Развитие транспортной системы»***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14,850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 ввода в эксплуатацию после восстановления водопропускных труб – 154,830 пог. 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межмуниципального и местного значения, разрушение водопропускных труб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</w:t>
            </w:r>
            <w:r>
              <w:rPr>
                <w:sz w:val="24"/>
                <w:szCs w:val="24"/>
              </w:rPr>
              <w:t xml:space="preserve">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14,850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154,830 пог. 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7,764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98,000 пог. м</w:t>
            </w:r>
            <w:r/>
          </w:p>
        </w:tc>
      </w:tr>
      <w:tr>
        <w:trPr>
          <w:trHeight w:val="90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7,764 км;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 ввода в эксплуатацию после восстановления водопропускных труб – 98,000 пог. 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6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межмуниципального и регионального значения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0,918 км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28,000 пог. 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регионального значения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0,918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28,000 пог. 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3,300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98,000 пог. м</w:t>
            </w:r>
            <w:r/>
          </w:p>
        </w:tc>
      </w:tr>
      <w:tr>
        <w:trPr>
          <w:trHeight w:val="2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3,300 км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восстановления водопропускных труб – 28,000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дорожной одежды на автомобильной дороге общего </w:t>
            </w:r>
            <w:r>
              <w:rPr>
                <w:sz w:val="24"/>
                <w:szCs w:val="24"/>
              </w:rPr>
              <w:t xml:space="preserve">пользования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регионального значения Биробиджан – Унгун – Ленинское, км 0 – км 4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</w:t>
            </w:r>
            <w:r>
              <w:rPr>
                <w:sz w:val="24"/>
                <w:szCs w:val="24"/>
              </w:rPr>
              <w:t xml:space="preserve">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</w:rPr>
              <w:t xml:space="preserve">автомобильной дороги – 3,300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43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Переустройство одноочковой железобетонн</w:t>
            </w:r>
            <w:r>
              <w:rPr>
                <w:sz w:val="24"/>
                <w:szCs w:val="24"/>
              </w:rPr>
              <w:t xml:space="preserve">ой трубы диам. 1,5 м, длиной 24,67 м на автомобильной дороге общего пользования регионального значения Биробиджан – Амурзет, км 176+830, по ремонту участка автомобильной дороги общего пользования регионального значения Биробиджан – Амурзет, км 179 – км 180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восстановления водопропускных труб – 14,000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89"/>
        </w:trPr>
        <w:tc>
          <w:tcPr>
            <w:tcW w:w="993" w:type="dxa"/>
            <w:textDirection w:val="lrTb"/>
            <w:noWrap w:val="false"/>
          </w:tcPr>
          <w:p>
            <w:pPr>
              <w:pStyle w:val="943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Переустройство одноочковой железобетонной трубы диам. 1,0 м, длиной 14 м на автомобильной дороге общего пользования регионального значения Биробиджан – Головино, км 47+600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восстановления водопропускных труб – 14,000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деятельности на автомобильных дорогах общего пользования межмуниципального и  регионального значения в рамках основного </w:t>
            </w:r>
            <w:r>
              <w:rPr>
                <w:sz w:val="24"/>
                <w:szCs w:val="24"/>
              </w:rPr>
              <w:t xml:space="preserve">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sz w:val="24"/>
                <w:szCs w:val="24"/>
              </w:rPr>
              <w:t xml:space="preserve">области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 –       7,770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регионального </w:t>
            </w:r>
            <w:r>
              <w:rPr>
                <w:sz w:val="24"/>
                <w:szCs w:val="24"/>
              </w:rPr>
              <w:t xml:space="preserve">значения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регионального значения на территории Еврейской автономной </w:t>
            </w:r>
            <w:r>
              <w:rPr>
                <w:sz w:val="24"/>
                <w:szCs w:val="24"/>
              </w:rPr>
              <w:t xml:space="preserve">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2022 год – 7,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70 км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0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24"/>
                <w:szCs w:val="24"/>
              </w:rPr>
              <w:br/>
              <w:t xml:space="preserve">г. Биробиджан» на участке </w:t>
            </w:r>
            <w:r>
              <w:rPr>
                <w:sz w:val="24"/>
                <w:szCs w:val="24"/>
              </w:rPr>
              <w:br/>
              <w:t xml:space="preserve">км 0+00 – км 16+003, Еврейская автономная область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3,500 км</w:t>
            </w:r>
            <w:r/>
          </w:p>
          <w:p>
            <w:r/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169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км 4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24"/>
                <w:szCs w:val="24"/>
              </w:rPr>
              <w:t xml:space="preserve">км 8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4,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8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</w:t>
            </w:r>
            <w:r>
              <w:rPr>
                <w:sz w:val="24"/>
                <w:szCs w:val="24"/>
              </w:rPr>
              <w:t xml:space="preserve">чрезвычайных ситуаций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</w:t>
            </w:r>
            <w:r>
              <w:rPr>
                <w:sz w:val="24"/>
                <w:szCs w:val="24"/>
              </w:rPr>
              <w:t xml:space="preserve">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21,823 км 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(Прирост)  протяженности сети автомобильных дорог общего пользования регионального или межмуниципального и местного значения на </w:t>
            </w:r>
            <w:r>
              <w:rPr>
                <w:sz w:val="23"/>
                <w:szCs w:val="23"/>
              </w:rPr>
              <w:t xml:space="preserve"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2022 год – 21,083 км</w:t>
            </w:r>
            <w:r/>
          </w:p>
          <w:p>
            <w:pPr>
              <w:pStyle w:val="9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trHeight w:val="184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восстановлению автомобильных дорог регионального или межмуниципального  значения при ликвидации последствий чрезвычайных ситуаций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5,035 км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 (Прирост) протяженности се</w:t>
            </w:r>
            <w:r>
              <w:rPr>
                <w:sz w:val="23"/>
                <w:szCs w:val="23"/>
              </w:rPr>
              <w:t xml:space="preserve">ти автомобильных дорог общего пользования регионального или межмуниципального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год – 5,035 км</w:t>
            </w:r>
            <w:r/>
          </w:p>
        </w:tc>
      </w:tr>
      <w:tr>
        <w:trPr>
          <w:trHeight w:val="1168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ситуаций</w:t>
            </w:r>
            <w:r>
              <w:rPr>
                <w:b/>
                <w:sz w:val="20"/>
              </w:rPr>
              <w:t xml:space="preserve">****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16,788 км </w:t>
            </w:r>
            <w:r/>
          </w:p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Восстановление</w:t>
            </w:r>
            <w:r>
              <w:rPr>
                <w:sz w:val="23"/>
                <w:szCs w:val="23"/>
              </w:rPr>
              <w:t xml:space="preserve"> (Прирост)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год – 16,788 км </w:t>
            </w:r>
            <w:r>
              <w:rPr>
                <w:sz w:val="23"/>
                <w:szCs w:val="23"/>
              </w:rPr>
            </w:r>
            <w:r/>
          </w:p>
        </w:tc>
      </w:tr>
    </w:tbl>
    <w:p>
      <w:pPr>
        <w:pStyle w:val="943"/>
        <w:ind w:right="-314" w:firstLine="709"/>
        <w:jc w:val="both"/>
        <w:spacing w:line="276" w:lineRule="auto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943"/>
        <w:ind w:right="-314" w:firstLine="709"/>
        <w:jc w:val="both"/>
        <w:spacing w:line="276" w:lineRule="auto"/>
        <w:rPr>
          <w:sz w:val="20"/>
          <w:szCs w:val="20"/>
          <w:highlight w:val="none"/>
        </w:rPr>
      </w:pPr>
      <w:r/>
      <w:bookmarkStart w:id="3" w:name="P1535"/>
      <w:r/>
      <w:bookmarkEnd w:id="3"/>
      <w:r>
        <w:rPr>
          <w:sz w:val="20"/>
        </w:rPr>
        <w:t xml:space="preserve">* Без учета а</w:t>
      </w:r>
      <w:r>
        <w:rPr>
          <w:sz w:val="20"/>
        </w:rPr>
        <w:t xml:space="preserve">втомобильной дороги Биробиджан –</w:t>
      </w:r>
      <w:r>
        <w:rPr>
          <w:sz w:val="20"/>
        </w:rPr>
        <w:t xml:space="preserve"> Кукан в Еврейской автономной области протяженностью 40,753 км.</w:t>
      </w:r>
      <w:r/>
    </w:p>
    <w:p>
      <w:pPr>
        <w:ind w:left="0" w:right="0" w:firstLine="709"/>
        <w:jc w:val="both"/>
        <w:spacing w:line="276" w:lineRule="auto"/>
        <w:tabs>
          <w:tab w:val="left" w:pos="13849" w:leader="none"/>
        </w:tabs>
        <w:rPr>
          <w:sz w:val="20"/>
        </w:rPr>
      </w:pPr>
      <w:r/>
      <w:bookmarkStart w:id="4" w:name="P1348"/>
      <w:r/>
      <w:bookmarkEnd w:id="4"/>
      <w:r>
        <w:rPr>
          <w:sz w:val="20"/>
        </w:rPr>
        <w:t xml:space="preserve">** Реализация </w:t>
      </w:r>
      <w:r>
        <w:rPr>
          <w:sz w:val="20"/>
        </w:rPr>
        <w:t xml:space="preserve">мероприятий</w:t>
      </w:r>
      <w:r>
        <w:rPr>
          <w:sz w:val="20"/>
        </w:rPr>
        <w:t xml:space="preserve"> началась </w:t>
      </w:r>
      <w:r>
        <w:rPr>
          <w:sz w:val="20"/>
        </w:rPr>
        <w:t xml:space="preserve">в 2019 году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/>
    </w:p>
    <w:p>
      <w:pPr>
        <w:pStyle w:val="942"/>
        <w:ind w:firstLine="709"/>
        <w:jc w:val="both"/>
        <w:spacing w:line="276" w:lineRule="auto"/>
        <w:rPr>
          <w:b w:val="0"/>
          <w:sz w:val="20"/>
        </w:rPr>
      </w:pPr>
      <w:r>
        <w:rPr>
          <w:b w:val="0"/>
          <w:sz w:val="20"/>
        </w:rPr>
        <w:t xml:space="preserve">***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Реализация мероприятия осуществляется в соответствии с Распоряжением Правительства Российской Федерации от    06.06.2020 № 1505-р</w:t>
      </w:r>
      <w:r>
        <w:rPr>
          <w:b w:val="0"/>
          <w:sz w:val="20"/>
        </w:rPr>
        <w:t xml:space="preserve"> и от 10.07.2021 № 1888-р</w:t>
      </w:r>
      <w:r>
        <w:rPr>
          <w:b w:val="0"/>
          <w:sz w:val="20"/>
        </w:rPr>
        <w:t xml:space="preserve">. Иной межбюджетный трансферт предоставляется муниципальным образованиям</w:t>
      </w:r>
      <w:r>
        <w:rPr>
          <w:b w:val="0"/>
          <w:sz w:val="20"/>
        </w:rPr>
        <w:t xml:space="preserve">,</w:t>
      </w:r>
      <w:r>
        <w:rPr>
          <w:b w:val="0"/>
          <w:sz w:val="20"/>
        </w:rPr>
        <w:t xml:space="preserve"> пострадавшим в результате паводка 2019 года.</w:t>
      </w:r>
      <w:r/>
    </w:p>
    <w:p>
      <w:pPr>
        <w:jc w:val="both"/>
        <w:tabs>
          <w:tab w:val="left" w:pos="709" w:leader="none"/>
        </w:tabs>
        <w:rPr>
          <w:b/>
          <w:sz w:val="20"/>
        </w:rPr>
      </w:pPr>
      <w:r>
        <w:rPr>
          <w:sz w:val="20"/>
        </w:rPr>
        <w:t xml:space="preserve">             </w:t>
      </w:r>
      <w:r>
        <w:rPr>
          <w:sz w:val="20"/>
        </w:rPr>
        <w:t xml:space="preserve">**** Реализация мероприятия осуществляется в соответствии с Распоряжением Правительства Российской Федерации от 26.03.2022 № 626-р.</w:t>
      </w:r>
      <w:r>
        <w:rPr>
          <w:sz w:val="20"/>
        </w:rPr>
        <w:t xml:space="preserve"> </w:t>
      </w:r>
      <w:r>
        <w:rPr>
          <w:sz w:val="20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</w:rPr>
        <w:t xml:space="preserve">2019 – 2021 годов.</w:t>
      </w:r>
      <w:r>
        <w:rPr>
          <w:sz w:val="20"/>
        </w:rPr>
        <w:t xml:space="preserve">»</w:t>
      </w:r>
      <w:r>
        <w:rPr>
          <w:sz w:val="20"/>
        </w:rPr>
        <w:t xml:space="preserve">.</w:t>
      </w:r>
      <w:r/>
    </w:p>
    <w:p>
      <w:pPr>
        <w:pStyle w:val="942"/>
        <w:ind w:firstLine="709"/>
        <w:jc w:val="both"/>
        <w:spacing w:line="276" w:lineRule="auto"/>
        <w:rPr>
          <w:b w:val="0"/>
          <w:sz w:val="20"/>
        </w:rPr>
        <w:sectPr>
          <w:footnotePr/>
          <w:endnotePr/>
          <w:type w:val="continuous"/>
          <w:pgSz w:w="16838" w:h="11905" w:orient="landscape"/>
          <w:pgMar w:top="1134" w:right="1134" w:bottom="851" w:left="1134" w:header="567" w:footer="354" w:gutter="0"/>
          <w:pgNumType w:start="3"/>
          <w:cols w:num="1" w:sep="0" w:space="720" w:equalWidth="1"/>
          <w:docGrid w:linePitch="360"/>
        </w:sectPr>
      </w:pPr>
      <w:r>
        <w:rPr>
          <w:b w:val="0"/>
          <w:sz w:val="20"/>
        </w:rPr>
      </w:r>
      <w:r/>
    </w:p>
    <w:p>
      <w:pPr>
        <w:ind w:left="0"/>
        <w:jc w:val="both"/>
        <w:tabs>
          <w:tab w:val="left" w:pos="142" w:leader="none"/>
          <w:tab w:val="left" w:pos="709" w:leader="none"/>
        </w:tabs>
        <w:rPr>
          <w:szCs w:val="28"/>
        </w:rPr>
      </w:pPr>
      <w:r>
        <w:rPr>
          <w:szCs w:val="28"/>
        </w:rPr>
      </w:r>
      <w:r/>
    </w:p>
    <w:p>
      <w:pPr>
        <w:pStyle w:val="942"/>
        <w:jc w:val="both"/>
        <w:rPr>
          <w:b w:val="0"/>
          <w:szCs w:val="28"/>
        </w:rPr>
      </w:pPr>
      <w:r>
        <w:rPr>
          <w:szCs w:val="28"/>
        </w:rPr>
        <w:t xml:space="preserve">       </w:t>
      </w:r>
      <w:r>
        <w:rPr>
          <w:b w:val="0"/>
          <w:szCs w:val="28"/>
        </w:rPr>
        <w:t xml:space="preserve">1.5.</w:t>
      </w:r>
      <w:r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Приложени</w:t>
      </w:r>
      <w:r>
        <w:rPr>
          <w:b w:val="0"/>
          <w:szCs w:val="28"/>
        </w:rPr>
        <w:t xml:space="preserve">и 1:</w:t>
      </w:r>
      <w:r/>
    </w:p>
    <w:p>
      <w:pPr>
        <w:pStyle w:val="94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таблицу 1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«Ресурсное обеспечение реализации государственной программы Еврейской автономной области «Развитие сети автомобильных дорог Еврейской автономной 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 за счет средств областного</w:t>
      </w:r>
      <w:r>
        <w:rPr>
          <w:b w:val="0"/>
          <w:szCs w:val="28"/>
        </w:rPr>
        <w:t xml:space="preserve"> бюджета» </w:t>
      </w:r>
      <w:r>
        <w:rPr>
          <w:b w:val="0"/>
          <w:szCs w:val="28"/>
        </w:rPr>
        <w:t xml:space="preserve">изложить в следующей редакции</w:t>
      </w:r>
      <w:r>
        <w:rPr>
          <w:b w:val="0"/>
          <w:szCs w:val="28"/>
        </w:rPr>
        <w:t xml:space="preserve">: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left="0" w:right="0"/>
        <w:jc w:val="both"/>
        <w:rPr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567" w:footer="469" w:gutter="0"/>
          <w:pgNumType w:start="44"/>
          <w:cols w:num="1" w:sep="0" w:space="720" w:equalWidth="1"/>
          <w:docGrid w:linePitch="360"/>
        </w:sectPr>
      </w:pPr>
      <w:r>
        <w:rPr>
          <w:szCs w:val="28"/>
        </w:rPr>
      </w:r>
      <w:r/>
    </w:p>
    <w:p>
      <w:pPr>
        <w:pStyle w:val="943"/>
        <w:jc w:val="right"/>
        <w:rPr>
          <w:szCs w:val="28"/>
        </w:rPr>
        <w:outlineLvl w:val="1"/>
      </w:pPr>
      <w:r>
        <w:rPr>
          <w:szCs w:val="28"/>
        </w:rPr>
        <w:t xml:space="preserve">«</w:t>
      </w:r>
      <w:r>
        <w:rPr>
          <w:szCs w:val="28"/>
        </w:rPr>
        <w:t xml:space="preserve">Таблица 1</w:t>
      </w:r>
      <w:r/>
    </w:p>
    <w:p>
      <w:pPr>
        <w:pStyle w:val="942"/>
        <w:jc w:val="center"/>
        <w:rPr>
          <w:b w:val="0"/>
          <w:szCs w:val="28"/>
        </w:rPr>
      </w:pPr>
      <w:r/>
      <w:bookmarkStart w:id="5" w:name="P1661"/>
      <w:r/>
      <w:bookmarkStart w:id="6" w:name="P1779"/>
      <w:r/>
      <w:bookmarkEnd w:id="5"/>
      <w:r/>
      <w:bookmarkEnd w:id="6"/>
      <w:r/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Ресурсное обеспечение реализации государственной программы Еврейской автономной области 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«Развитие сети автомобильных дорог Еврейской автономной области» на 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2020 </w:t>
      </w:r>
      <w:r>
        <w:rPr>
          <w:b w:val="0"/>
          <w:szCs w:val="28"/>
        </w:rPr>
        <w:t xml:space="preserve">–</w:t>
      </w:r>
      <w:r>
        <w:rPr>
          <w:b w:val="0"/>
          <w:szCs w:val="28"/>
        </w:rPr>
        <w:t xml:space="preserve">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 за счет средств областного бюджета</w:t>
      </w:r>
      <w:r/>
    </w:p>
    <w:p>
      <w:pPr>
        <w:pStyle w:val="943"/>
        <w:jc w:val="both"/>
        <w:rPr>
          <w:szCs w:val="28"/>
        </w:rPr>
      </w:pPr>
      <w:r>
        <w:rPr>
          <w:szCs w:val="28"/>
        </w:rPr>
      </w:r>
      <w:r/>
    </w:p>
    <w:tbl>
      <w:tblPr>
        <w:tblW w:w="1516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567"/>
        <w:gridCol w:w="709"/>
        <w:gridCol w:w="567"/>
        <w:gridCol w:w="1134"/>
        <w:gridCol w:w="1134"/>
        <w:gridCol w:w="992"/>
        <w:gridCol w:w="1134"/>
        <w:gridCol w:w="1134"/>
        <w:gridCol w:w="1134"/>
        <w:gridCol w:w="1134"/>
        <w:gridCol w:w="993"/>
        <w:gridCol w:w="992"/>
      </w:tblGrid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/>
            <w:bookmarkStart w:id="7" w:name="P3586"/>
            <w:r/>
            <w:bookmarkStart w:id="8" w:name="P3591"/>
            <w:r/>
            <w:bookmarkStart w:id="9" w:name="P3592"/>
            <w:r/>
            <w:bookmarkEnd w:id="7"/>
            <w:r/>
            <w:bookmarkEnd w:id="8"/>
            <w:r/>
            <w:bookmarkEnd w:id="9"/>
            <w:r>
              <w:rPr>
                <w:sz w:val="18"/>
                <w:szCs w:val="18"/>
              </w:rPr>
              <w:t xml:space="preserve">№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государственной программы, основного мероприятия, мероприятия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соисполнитель, участники</w:t>
            </w:r>
            <w:r/>
          </w:p>
        </w:tc>
        <w:tc>
          <w:tcPr>
            <w:gridSpan w:val="3"/>
            <w:tcW w:w="184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</w:t>
            </w:r>
            <w:r/>
          </w:p>
        </w:tc>
        <w:tc>
          <w:tcPr>
            <w:gridSpan w:val="9"/>
            <w:tcW w:w="978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(тыс. руб.), годы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ГРБС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РзПр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ЦСР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год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год</w:t>
            </w:r>
            <w:r>
              <w:rPr>
                <w:sz w:val="18"/>
                <w:szCs w:val="18"/>
              </w:rPr>
              <w:t xml:space="preserve">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 xml:space="preserve">*****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 xml:space="preserve">*****</w:t>
            </w:r>
            <w:r/>
          </w:p>
        </w:tc>
      </w:tr>
    </w:tbl>
    <w:p>
      <w:pPr>
        <w:pStyle w:val="943"/>
        <w:jc w:val="center"/>
        <w:rPr>
          <w:sz w:val="20"/>
          <w:lang w:val="en-US"/>
        </w:rPr>
        <w:sectPr>
          <w:footnotePr/>
          <w:endnotePr/>
          <w:type w:val="nextPage"/>
          <w:pgSz w:w="16838" w:h="11905" w:orient="landscape"/>
          <w:pgMar w:top="1276" w:right="1134" w:bottom="851" w:left="1134" w:header="567" w:footer="284" w:gutter="0"/>
          <w:pgNumType w:start="45"/>
          <w:cols w:num="1" w:sep="0" w:space="720" w:equalWidth="1"/>
          <w:docGrid w:linePitch="360"/>
        </w:sectPr>
      </w:pPr>
      <w:r>
        <w:rPr>
          <w:sz w:val="20"/>
          <w:lang w:val="en-US"/>
        </w:rPr>
      </w:r>
      <w:r/>
    </w:p>
    <w:tbl>
      <w:tblPr>
        <w:tblW w:w="1516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567"/>
        <w:gridCol w:w="566"/>
        <w:gridCol w:w="142"/>
        <w:gridCol w:w="567"/>
        <w:gridCol w:w="1135"/>
        <w:gridCol w:w="1134"/>
        <w:gridCol w:w="992"/>
        <w:gridCol w:w="1134"/>
        <w:gridCol w:w="1133"/>
        <w:gridCol w:w="1135"/>
        <w:gridCol w:w="1134"/>
        <w:gridCol w:w="993"/>
        <w:gridCol w:w="992"/>
      </w:tblGrid>
      <w:tr>
        <w:trPr>
          <w:trHeight w:val="154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11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2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сети автомобильных дорог Еврейской автономной области» на  2020 – 2027 годы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ind w:left="-51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01000 00000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8 564 336,70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806 120,10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821 299,40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1 139 206,0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1 001 229,7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1 065 159,1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1 451 456,8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1 125 936,9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1 153 928,7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ind w:left="-51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01000 00000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8 258 064,46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784 086,30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776 570,56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1 101 650,5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963 079,1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1 027 008,5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1 411 559,4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1 084 084,5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1 110 025,6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ОГКУ «Автодорпроект-контроль»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01000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306 272,24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22 033,80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44 728,84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37 555,5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43 903,1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1. Улучшение инженерного обустройства </w:t>
            </w:r>
            <w:r>
              <w:rPr>
                <w:sz w:val="18"/>
                <w:szCs w:val="18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</w:t>
            </w:r>
            <w:r>
              <w:rPr>
                <w:sz w:val="18"/>
                <w:szCs w:val="18"/>
              </w:rPr>
              <w:t xml:space="preserve">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3 013 259,89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575 565,17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358 538,62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405 048,9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300 602,3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325 233,5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региональных автомобильных дорог и искусственных сооружений на них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01001 20101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1 463 203,00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250 757,77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128 673,33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145 449,3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128 410,5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172 763,0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246 314,9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195 446,2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195 388,0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467 877,99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163 982,20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77 928,49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129 754,2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45 115,0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км 110 – км 113*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78 317,1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78 317,10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моста через реку Залив на автомобильной дороге Биробиджан – Амурзет на       км 168+650 в Ленинском и 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Октябрьском районах*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16 630,5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16 630,50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Биробиджан – Головино,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 17+250 –         км 18+015        (км 19+250 –           км 20+015 по старому километражу)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1 498,2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1 498,20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     «Биракан – Кульдур»  на участке               км 0 – км 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63 676,00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24 950,0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        км 63 – км 72                (1 комплекс)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36 298,8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36 298,80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969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</w:t>
            </w:r>
            <w:r>
              <w:rPr>
                <w:sz w:val="18"/>
                <w:szCs w:val="18"/>
              </w:rPr>
              <w:t xml:space="preserve">Унгун – Ленинское на      км 0+200                 (г. Биробиджан)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</w:t>
            </w:r>
            <w:r>
              <w:rPr>
                <w:sz w:val="18"/>
                <w:szCs w:val="18"/>
              </w:rPr>
              <w:t xml:space="preserve">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604,2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153,7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МКОУ «Средняя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обще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18"/>
                <w:szCs w:val="18"/>
              </w:rPr>
              <w:br/>
              <w:t xml:space="preserve">с. Валдгейм, вблизи МБОУ «Средняя обще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образовательная школа» в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с. Дубовое, вблизи МБОУ «Средняя обще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образовательная школа» в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с. Надеждинское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1 477,9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1 477,90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1.1.2.8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автомобильной дорог</w:t>
            </w:r>
            <w:r>
              <w:rPr>
                <w:sz w:val="18"/>
                <w:szCs w:val="18"/>
              </w:rPr>
              <w:t xml:space="preserve">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 – Головино на участке км 1+450 – км 1+750        (с. Птичник)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1 893,8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1 893,80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</w:t>
            </w:r>
            <w:r>
              <w:rPr>
                <w:bCs/>
                <w:sz w:val="18"/>
                <w:szCs w:val="18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18"/>
                <w:szCs w:val="18"/>
              </w:rPr>
              <w:br/>
              <w:t xml:space="preserve">г. Биробиджан, км 0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км 11» </w:t>
            </w:r>
            <w:r>
              <w:rPr>
                <w:bCs/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59 960,</w:t>
            </w:r>
            <w:r>
              <w:rPr>
                <w:sz w:val="18"/>
                <w:szCs w:val="18"/>
                <w:lang w:val="en-US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22 080,</w:t>
            </w:r>
            <w:r>
              <w:rPr>
                <w:sz w:val="18"/>
                <w:szCs w:val="18"/>
                <w:lang w:val="en-US"/>
              </w:rPr>
              <w:t xml:space="preserve">38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37 880,08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67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моста через ручей </w:t>
            </w:r>
            <w:r>
              <w:rPr>
                <w:sz w:val="18"/>
                <w:szCs w:val="18"/>
              </w:rPr>
              <w:br/>
              <w:t xml:space="preserve">км 17+150 на автомобильной дороге общего пользования регионального значения Биракан – Кульдур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386,</w:t>
            </w:r>
            <w:r>
              <w:rPr>
                <w:sz w:val="18"/>
                <w:szCs w:val="18"/>
                <w:lang w:val="en-US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386,69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270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общего пользования регионального значения «Подъезд к         п. Кульдур»        (1 комплекс)***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4 951,0</w:t>
            </w:r>
            <w:r>
              <w:rPr>
                <w:sz w:val="18"/>
                <w:szCs w:val="18"/>
                <w:lang w:val="en-US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4 951,03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22+568 –           км 23+002»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6 435,8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6 435,8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101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24+280 –       км 26+310»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23 021,</w:t>
            </w:r>
            <w:r>
              <w:rPr>
                <w:sz w:val="18"/>
                <w:szCs w:val="18"/>
                <w:lang w:val="en-US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23 021,</w:t>
            </w:r>
            <w:r>
              <w:rPr>
                <w:sz w:val="18"/>
                <w:szCs w:val="18"/>
                <w:lang w:val="en-US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4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38+530 –          км 40+617»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25 87</w:t>
            </w:r>
            <w:r>
              <w:rPr>
                <w:sz w:val="18"/>
                <w:szCs w:val="18"/>
                <w:lang w:val="en-US"/>
              </w:rPr>
              <w:t xml:space="preserve">4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25 874,0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91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61+286 –       км 63+461»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30 291,5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30 291,5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997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47+420 –       км 50+170»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34 705,5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34 705,5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928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73+240 –       км 74+091» 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10 120,1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1.1.2.18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освещения на автомобильной дороге «Биробиджан – Унгун – Ленинское», в районе пересечения с       ул. Советской в     г. Биробиджане (пешеходный переход)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636,7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«Биробиджан –Унгун –Ленинское»         с. Лазарево Ленинского муниципального района ЕАО, км 84+580 – км 85+940»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71 098,10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sz w:val="18"/>
                <w:szCs w:val="18"/>
              </w:rPr>
              <w:t xml:space="preserve">безопасности дорожного движения на территории области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01001 20103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1 082 178,90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127 076,8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1.2</w:t>
            </w:r>
            <w:r/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/>
          </w:p>
        </w:tc>
        <w:tc>
          <w:tcPr>
            <w:shd w:val="clear" w:color="auto" w:fill="ffffff" w:themeFill="background1"/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01008 00000</w:t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268 994,00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1.2.1</w:t>
            </w:r>
            <w:r/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</w:t>
            </w:r>
            <w:r>
              <w:rPr>
                <w:sz w:val="18"/>
                <w:szCs w:val="18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shd w:val="clear" w:color="auto" w:fill="ffffff" w:themeFill="background1"/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01008 20111</w:t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268 994,00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Развитие и увеличение пропускной способности автомобильных дорог общего пользования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3. Повышение </w:t>
            </w:r>
            <w:r>
              <w:rPr>
                <w:sz w:val="18"/>
                <w:szCs w:val="18"/>
              </w:rPr>
              <w:t xml:space="preserve">технического уровня автомобильных дорог общего пользования, в том числе обслуживающих транспортные  связи международных пограничных переходов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</w:t>
            </w:r>
            <w:r>
              <w:rPr>
                <w:sz w:val="18"/>
                <w:szCs w:val="18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427 208,97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196 255,17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км 33 – км 65 </w:t>
            </w:r>
            <w:r>
              <w:rPr>
                <w:sz w:val="18"/>
                <w:szCs w:val="18"/>
              </w:rPr>
              <w:br/>
              <w:t xml:space="preserve">(2 пусковой комплекс)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ind w:left="-51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01002 04208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187 060,2</w:t>
            </w:r>
            <w:r>
              <w:rPr>
                <w:sz w:val="18"/>
                <w:szCs w:val="18"/>
                <w:lang w:val="en-US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187 060,23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км 33 – км 65 </w:t>
            </w:r>
            <w:r>
              <w:rPr>
                <w:sz w:val="18"/>
                <w:szCs w:val="18"/>
              </w:rPr>
              <w:br/>
              <w:t xml:space="preserve">(1 этап 2 пускового комплекса)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01002 04208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42 378,</w:t>
            </w:r>
            <w:r>
              <w:rPr>
                <w:sz w:val="18"/>
                <w:szCs w:val="18"/>
                <w:lang w:val="en-US"/>
              </w:rPr>
              <w:t xml:space="preserve">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42 378,06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км 33 – км 65 </w:t>
            </w:r>
            <w:r>
              <w:rPr>
                <w:sz w:val="18"/>
                <w:szCs w:val="18"/>
              </w:rPr>
              <w:br/>
              <w:t xml:space="preserve">(2 этап 2 пускового комплекса)*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01002 04208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144 682,</w:t>
            </w:r>
            <w:r>
              <w:rPr>
                <w:sz w:val="18"/>
                <w:szCs w:val="18"/>
                <w:lang w:val="en-US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144 682,17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9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проектной документации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01002 20108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237 117,04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6 163,24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21 099,6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082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местным бюджетам на софинансирование расходных обязательств муниципальны</w:t>
            </w:r>
            <w:r>
              <w:rPr>
                <w:sz w:val="18"/>
                <w:szCs w:val="18"/>
              </w:rPr>
              <w:t xml:space="preserve">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</w:t>
            </w:r>
            <w:r>
              <w:rPr>
                <w:sz w:val="18"/>
                <w:szCs w:val="18"/>
              </w:rPr>
              <w:t xml:space="preserve">к объектам производства и переработки сельск</w:t>
            </w:r>
            <w:r>
              <w:rPr>
                <w:sz w:val="18"/>
                <w:szCs w:val="18"/>
              </w:rPr>
              <w:t xml:space="preserve">о-</w:t>
            </w:r>
            <w:r>
              <w:rPr>
                <w:sz w:val="18"/>
                <w:szCs w:val="18"/>
              </w:rPr>
              <w:t xml:space="preserve">хозяйственной продукции, осуществляемых в сельской местности, в которой реализуются инвестиционные проекты в сфере агропромышлен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ного комплекса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R3720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3 031,7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3 031,70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/>
          </w:p>
        </w:tc>
      </w:tr>
      <w:tr>
        <w:trPr>
          <w:trHeight w:val="1646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4. Содействие подведомствен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ному учреждению в развитии и совершенство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вании оперативного управления автомобильными дорогами общего пользования регионального значения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ОГКУ «Автодорпроект-контроль»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01005 00000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305 659,64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22 033,80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44 728,84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37 555,5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38 031,6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38 031,6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39 778,4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41 727,6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43 772,</w:t>
            </w:r>
            <w:r>
              <w:rPr>
                <w:bCs/>
                <w:sz w:val="18"/>
                <w:szCs w:val="18"/>
              </w:rPr>
              <w:t xml:space="preserve">3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ОГКУ «Автодорпроект-контроль»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01005 00590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305 159,64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22 033,80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44 728,84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37 055,5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38 031,6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38 031,6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39 778,4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41 727,6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43 772,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Освещение 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СМИ</w:t>
            </w:r>
            <w:r>
              <w:rPr>
                <w:sz w:val="18"/>
                <w:szCs w:val="18"/>
              </w:rPr>
              <w:t xml:space="preserve"> выполнения дорожных работ на</w:t>
            </w:r>
            <w:r>
              <w:rPr>
                <w:sz w:val="18"/>
                <w:szCs w:val="18"/>
              </w:rPr>
              <w:t xml:space="preserve"> а</w:t>
            </w:r>
            <w:r>
              <w:rPr>
                <w:sz w:val="18"/>
                <w:szCs w:val="18"/>
              </w:rPr>
              <w:t xml:space="preserve">втомобильных дорогах общего </w:t>
            </w:r>
            <w:r>
              <w:rPr>
                <w:sz w:val="18"/>
                <w:szCs w:val="18"/>
              </w:rPr>
              <w:t xml:space="preserve">пользования регионального значения, межмуниципаль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ного и местного значения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01005 98702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проект «Дорожная сеть»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sz w:val="18"/>
                <w:szCs w:val="18"/>
              </w:rPr>
              <w:t xml:space="preserve">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23930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636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</w:t>
            </w:r>
            <w:r/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проект «Региональная и местная дорожная сеть»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00000</w:t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4 523 032,82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286 465,52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676 017,0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641 377,2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673 993,6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941 594,7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643 792,8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659 792,0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4.2.1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18"/>
                <w:szCs w:val="18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23930</w:t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28 415,90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28 415,90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gridSpan w:val="2"/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23930</w:t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75 889,62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75 889,62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2 666 578,20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462 653,9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320 </w:t>
            </w:r>
            <w:r>
              <w:rPr>
                <w:sz w:val="18"/>
                <w:szCs w:val="18"/>
                <w:highlight w:val="white"/>
              </w:rPr>
              <w:t xml:space="preserve">491,9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ru-RU"/>
              </w:rPr>
              <w:t xml:space="preserve">324 863,6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715 658,4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66 720,00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670,3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1379,2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ru-RU"/>
              </w:rPr>
              <w:t xml:space="preserve">2 411,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8 886,2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53 372,8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4.2.2.1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км      63 – км 72                  (2 – 3 комплекс)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4.2.2.1.1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</w:rPr>
              <w:br/>
              <w:t xml:space="preserve">км 63 – км 72       (2 комплекс)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23930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37 417,02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37 417,02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9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4.2.2.1.2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            км 63 – км 72          </w:t>
            </w:r>
            <w:r>
              <w:rPr>
                <w:sz w:val="18"/>
                <w:szCs w:val="18"/>
              </w:rPr>
              <w:t xml:space="preserve">(3 комплекс)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2 842,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60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2 842,6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72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4.2.2.2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18"/>
                <w:szCs w:val="18"/>
              </w:rPr>
              <w:br/>
              <w:t xml:space="preserve">г. Биробиджан» на участке км 0+00 – км 16+003, Еврейская автономная область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353 395,00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232 847,5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120 547,5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2 049,50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670,3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1 379,2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4.2.2.3</w:t>
            </w:r>
            <w:r/>
          </w:p>
        </w:tc>
        <w:tc>
          <w:tcPr>
            <w:tcBorders>
              <w:bottom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дорожной одежды на автомобильной дороге общего пользования регионального значения </w:t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«Западный подъезд к </w:t>
            </w:r>
            <w:r>
              <w:rPr>
                <w:bCs/>
                <w:sz w:val="18"/>
                <w:szCs w:val="18"/>
              </w:rPr>
              <w:br/>
              <w:t xml:space="preserve">г. Биробиджан»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23930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1 943,40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1 943,40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11 331,00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211 331,0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0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Амурзет в Ленинском и Октябрьском районах,             км 130 – км 137</w:t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км 91 – км 98  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119 680,1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116 308,4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3 371,7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1 329,70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1 329,7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 w:right="-28" w:hanging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  мостового </w:t>
            </w:r>
            <w:r>
              <w:rPr>
                <w:sz w:val="18"/>
                <w:szCs w:val="18"/>
              </w:rPr>
              <w:t xml:space="preserve">сооружения  через                    р. Щукинка 2-я на км 18+610 автомобильной дороги регионального значения Биробиджан – Унгун – Ленинское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9 200,00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9 200,0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км 18 – км 33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93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Амурзет,             км 137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км 157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8 886,20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8 886,2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98 – км 110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515 306,30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106 810,6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408 495,7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км 113 – км 123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396 311,70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 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311,7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</w:t>
            </w:r>
            <w:r>
              <w:rPr>
                <w:sz w:val="18"/>
                <w:szCs w:val="18"/>
              </w:rPr>
              <w:t xml:space="preserve">Ленинское,         км 85 – км 88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55 970,00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53 636,0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2 334,0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53940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270,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Подъезд к международному речному порту в         с. Нижнеленинс-кое,  км 0 – км 6 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3930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Амурзет,             км 166 – км 191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 Биробиджан – Унгун – Ленинское,            км 33 – км 65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Биробиджан – Амурзет,               км 130 – км 137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Биробиджан – Амурзет,               км 157 – км 166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highlight w:val="white"/>
              </w:rPr>
              <w:t xml:space="preserve">23 020,70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highlight w:val="white"/>
              </w:rPr>
              <w:t xml:space="preserve">23 020,7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мостового сооружения через          р. Щукинка 1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я на км 12+930 автомобильной дороги </w:t>
            </w:r>
            <w:r>
              <w:rPr>
                <w:sz w:val="18"/>
                <w:szCs w:val="18"/>
              </w:rPr>
              <w:t xml:space="preserve">регионального значения Биробиджан – Унгун – Ленинское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2311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мостового сооружения через         р. Щукинка 3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я на км 32+289 автомобильной дороги регионального значения Биробиджан – Унгун – Ленинское 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9</w:t>
            </w:r>
            <w:r/>
          </w:p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</w:rPr>
              <w:t xml:space="preserve">Ленинское,         км 73 – км 75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vMerge w:val="restart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vMerge w:val="restart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ru-RU"/>
              </w:rPr>
              <w:t xml:space="preserve">20</w:t>
            </w:r>
            <w:r/>
          </w:p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right="-57" w:firstLine="0"/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</w:rPr>
              <w:t xml:space="preserve">Ленинское,         км 76 – км 79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vMerge w:val="restart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70 407,30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70 407,3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vMerge w:val="restart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ru-RU"/>
              </w:rPr>
              <w:t xml:space="preserve">21</w:t>
            </w:r>
            <w:r/>
          </w:p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 w:right="-57" w:firstLine="0"/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</w:rPr>
              <w:t xml:space="preserve">Ленинское,         км 80 – км 83</w:t>
            </w:r>
            <w:r/>
          </w:p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vMerge w:val="restart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120102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vMerge w:val="restart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4.2.3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</w:t>
            </w:r>
            <w:r>
              <w:rPr>
                <w:sz w:val="18"/>
                <w:szCs w:val="18"/>
              </w:rPr>
              <w:t xml:space="preserve">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</w:t>
            </w:r>
            <w:r/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23930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182 160,00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182 160,00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120111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889 012,00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0,00 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143 639,8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100 000,0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94 000,0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217 050,1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163 803,0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170 519,1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из дорожного фонда Еврейской автономной </w:t>
            </w:r>
            <w:r>
              <w:rPr>
                <w:sz w:val="18"/>
                <w:szCs w:val="18"/>
              </w:rPr>
              <w:t xml:space="preserve">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53940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16 817,80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303,0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606,1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618,7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7 844,3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7 445,7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120105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539 750,0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218 900,0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252 100,0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</w:t>
            </w: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</w:t>
            </w: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мостового перехода  через реку Мокрый Лог на </w:t>
            </w:r>
            <w:r>
              <w:rPr>
                <w:sz w:val="18"/>
                <w:szCs w:val="18"/>
              </w:rPr>
              <w:br/>
              <w:t xml:space="preserve">км 180+600 автодороги </w:t>
            </w:r>
            <w:r>
              <w:rPr>
                <w:sz w:val="18"/>
                <w:szCs w:val="18"/>
              </w:rPr>
              <w:t xml:space="preserve">Биробиджан – Амурзет</w:t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120105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моста через реку Икура на             км 2+ 856 автомобильной дороги «Восточный подъезд к                 г. Биробиджан»   </w:t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(Контракт жизненного цикла)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120105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pStyle w:val="943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314 750,00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218 900,0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27 100,0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920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4.2.5.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         км 0 – км 8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449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ЕАО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автомобильной дороги </w:t>
            </w:r>
            <w:r>
              <w:rPr>
                <w:bCs/>
                <w:sz w:val="18"/>
                <w:szCs w:val="18"/>
              </w:rPr>
              <w:t xml:space="preserve">Камышовка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Волочаевка-2 в Смидовичском муниципальном районе Еврейской автономной области протяженностью не менее 1,719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</w:t>
            </w:r>
            <w:r>
              <w:rPr>
                <w:sz w:val="18"/>
                <w:szCs w:val="18"/>
              </w:rPr>
              <w:t xml:space="preserve">-</w:t>
            </w:r>
            <w:r/>
          </w:p>
          <w:p>
            <w:pPr>
              <w:pStyle w:val="943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мобильных дорог и транспорта </w:t>
            </w:r>
            <w:r>
              <w:rPr>
                <w:sz w:val="18"/>
                <w:szCs w:val="18"/>
              </w:rPr>
              <w:t xml:space="preserve">правительства Еврейской автономной области, муниципальное образование «Смидовичский муниципальный район» </w:t>
            </w:r>
            <w:r>
              <w:rPr>
                <w:sz w:val="18"/>
                <w:szCs w:val="18"/>
              </w:rPr>
              <w:t xml:space="preserve">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</w:t>
            </w:r>
            <w:r>
              <w:rPr>
                <w:sz w:val="18"/>
                <w:szCs w:val="18"/>
              </w:rPr>
              <w:t xml:space="preserve">р-</w:t>
            </w:r>
            <w:r/>
          </w:p>
          <w:p>
            <w:pPr>
              <w:pStyle w:val="943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Устройство временного </w:t>
            </w:r>
            <w:r/>
          </w:p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моста через </w:t>
            </w:r>
            <w:r/>
          </w:p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р. Большая Самара на </w:t>
            </w:r>
            <w:r>
              <w:rPr>
                <w:bCs/>
                <w:sz w:val="18"/>
                <w:szCs w:val="18"/>
              </w:rPr>
              <w:br/>
              <w:t xml:space="preserve">км 38+532 муниципальной автомобильной дороги </w:t>
            </w:r>
            <w:r/>
          </w:p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Амурзет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bCs/>
                <w:sz w:val="18"/>
                <w:szCs w:val="18"/>
              </w:rPr>
              <w:t xml:space="preserve"> Столбовое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bCs/>
                <w:sz w:val="18"/>
                <w:szCs w:val="18"/>
              </w:rPr>
              <w:t xml:space="preserve"> Полевое Октябрьского муниципального района Еврейской автономной области протяженностью </w:t>
            </w:r>
            <w:r>
              <w:rPr>
                <w:bCs/>
                <w:sz w:val="18"/>
                <w:szCs w:val="18"/>
              </w:rPr>
              <w:t xml:space="preserve">не менее </w:t>
            </w:r>
            <w:r>
              <w:rPr>
                <w:bCs/>
                <w:sz w:val="18"/>
                <w:szCs w:val="18"/>
              </w:rPr>
              <w:br/>
              <w:t xml:space="preserve">36 пог. 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</w:t>
            </w:r>
            <w:r>
              <w:rPr>
                <w:sz w:val="18"/>
                <w:szCs w:val="18"/>
              </w:rPr>
              <w:t xml:space="preserve">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мостового перехода через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р. Ключ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км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26+707 муниципальной автомобильной дороги       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</w:t>
            </w:r>
            <w:r>
              <w:rPr>
                <w:sz w:val="18"/>
                <w:szCs w:val="18"/>
              </w:rPr>
              <w:t xml:space="preserve">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Разработка проектной документации на капитальный ремонт мостового перехода через     р. Ключ              км 26+707 муниципальной автомобильной дороги Амурзет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Полевое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</w:t>
            </w:r>
            <w:r>
              <w:rPr>
                <w:sz w:val="18"/>
                <w:szCs w:val="18"/>
              </w:rPr>
              <w:t xml:space="preserve">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Капитальный ремонт мостового перехода через    р. Ключ                км 26+707 муниципальной автомобильной дороги Амурзет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Полевое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дорог в </w:t>
            </w:r>
            <w:r>
              <w:rPr>
                <w:sz w:val="18"/>
                <w:szCs w:val="18"/>
              </w:rPr>
              <w:br/>
              <w:t xml:space="preserve">с. Ленинское Ленинского муниципального района Еврейской автономной области </w:t>
            </w:r>
            <w:r>
              <w:rPr>
                <w:sz w:val="18"/>
                <w:szCs w:val="18"/>
              </w:rPr>
              <w:br/>
              <w:t xml:space="preserve">(пер. Почтовый  </w:t>
            </w:r>
            <w:r>
              <w:rPr>
                <w:sz w:val="18"/>
                <w:szCs w:val="18"/>
              </w:rPr>
              <w:t xml:space="preserve">с выездом на </w:t>
            </w:r>
            <w:r>
              <w:rPr>
                <w:sz w:val="18"/>
                <w:szCs w:val="18"/>
              </w:rPr>
              <w:br/>
              <w:t xml:space="preserve">ул. Пограничная протяженностью не менее                 0,341 км, </w:t>
            </w:r>
            <w:r>
              <w:rPr>
                <w:sz w:val="18"/>
                <w:szCs w:val="18"/>
              </w:rPr>
              <w:br/>
              <w:t xml:space="preserve">пер. Больничный с выездом на </w:t>
            </w:r>
            <w:r>
              <w:rPr>
                <w:sz w:val="18"/>
                <w:szCs w:val="18"/>
              </w:rPr>
              <w:br/>
              <w:t xml:space="preserve">ул. Кагыкина)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</w:t>
            </w:r>
            <w:r>
              <w:rPr>
                <w:sz w:val="18"/>
                <w:szCs w:val="18"/>
              </w:rPr>
              <w:t xml:space="preserve">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подъездной автомобильной дороги к                п. Теплоозерск, проходящий по улицам Хинганская и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60 лет Октября Теплоозерского поселения Облученского муниципального района Еврейской автономной области, протяженностью не менее 0,9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Облученский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5.1.8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дороги, проходящей по ул. Советской в </w:t>
            </w:r>
            <w:r>
              <w:rPr>
                <w:sz w:val="18"/>
                <w:szCs w:val="18"/>
              </w:rPr>
              <w:br/>
              <w:t xml:space="preserve">с. Биджан Ленинского муниципального района Еврейской автономной области протяженностью не менее 3,6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r>
              <w:rPr>
                <w:sz w:val="18"/>
                <w:szCs w:val="18"/>
              </w:rPr>
              <w:t xml:space="preserve">асфальтобетонного покрытия             ул. Октябрьская </w:t>
            </w:r>
            <w:r>
              <w:rPr>
                <w:sz w:val="18"/>
                <w:szCs w:val="18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</w:t>
            </w:r>
            <w:r>
              <w:rPr>
                <w:sz w:val="18"/>
                <w:szCs w:val="18"/>
              </w:rPr>
              <w:br/>
              <w:t xml:space="preserve">ул. Кагыкина протяженностью не менее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0,550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</w:rPr>
              <w:t xml:space="preserve">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подъезда к мостовому переходу через реку Малая Самара на км 30+543 в                    с. Луговое Октябрьского муниципального района Еврейской автономной области протяжённостью не менее 0,8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улично-дорожной сети Октябрьского муниципального района Еврейской автономной области </w:t>
            </w:r>
            <w:r>
              <w:rPr>
                <w:sz w:val="18"/>
                <w:szCs w:val="18"/>
              </w:rPr>
              <w:t xml:space="preserve">протяженностью не менее 22,8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      ул. Линейная)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5.1.1</w:t>
            </w:r>
            <w:r>
              <w:rPr>
                <w:sz w:val="18"/>
                <w:szCs w:val="18"/>
                <w:lang w:val="en-US"/>
              </w:rP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по               ул. Школьная в   с. Валдгейм </w:t>
            </w:r>
            <w:r>
              <w:rPr>
                <w:sz w:val="18"/>
                <w:szCs w:val="18"/>
              </w:rPr>
              <w:t xml:space="preserve">Биробиджанского муниципального района Еврейской автономной области протяженностью не менее 0,4 км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</w:t>
            </w:r>
            <w:r>
              <w:rPr>
                <w:sz w:val="18"/>
                <w:szCs w:val="18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0"/>
        </w:trPr>
        <w:tc>
          <w:tcPr>
            <w:tcW w:w="70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gridSpan w:val="15"/>
            <w:tcW w:w="14459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/>
          </w:p>
        </w:tc>
      </w:tr>
      <w:tr>
        <w:trPr>
          <w:trHeight w:val="241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6. Достижение </w:t>
            </w:r>
            <w:r>
              <w:rPr>
                <w:sz w:val="18"/>
                <w:szCs w:val="18"/>
              </w:rPr>
              <w:t xml:space="preserve">целевых показателей региональной программы «Развитие сети автомобильных дорог Еврейской автономной области»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</w:t>
            </w:r>
            <w:r>
              <w:rPr>
                <w:sz w:val="18"/>
                <w:szCs w:val="18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9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</w:t>
            </w:r>
            <w:r>
              <w:rPr>
                <w:sz w:val="18"/>
                <w:szCs w:val="18"/>
              </w:rPr>
              <w:t xml:space="preserve">государственной программы Российской Федерации «Развитие транспортной системы»</w:t>
            </w:r>
            <w:r>
              <w:rPr>
                <w:b/>
                <w:sz w:val="18"/>
                <w:szCs w:val="18"/>
              </w:rPr>
              <w:t xml:space="preserve">**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680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межмуниципаль-ного и  регионального значения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53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дорожной одежды на автомобильной дороге общего пользования </w:t>
            </w:r>
            <w:r/>
          </w:p>
          <w:p>
            <w:pPr>
              <w:ind w:left="-1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регионального значения Биробиджан – Унгун – Ленинское,            км 0 – км 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</w:t>
            </w:r>
            <w:r>
              <w:rPr>
                <w:sz w:val="18"/>
                <w:szCs w:val="18"/>
              </w:rPr>
              <w:t xml:space="preserve">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672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1,5 м, длиной           4,67 м  на автомобильной дороге общего пользования регионального значения Биробиджан – Амурзет, </w:t>
            </w:r>
            <w:r>
              <w:rPr>
                <w:sz w:val="18"/>
                <w:szCs w:val="18"/>
              </w:rPr>
              <w:br/>
              <w:t xml:space="preserve">км 176+830, по ремонту участка автомобильной дороги общего пользования регионального значения Биробиджан – Амурзет,             км 179 – км 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5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1,0 м, длиной 14 м на автомобильной дороге общего пользования регионального значения Биробиджан – Головино          км 47+600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09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дорожной деятельности на автомобильных дорогах общего пользо</w:t>
            </w:r>
            <w:r>
              <w:rPr>
                <w:sz w:val="18"/>
                <w:szCs w:val="18"/>
              </w:rPr>
              <w:t xml:space="preserve">вания межмуниципаль-ного и  регионального значения 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 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7840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18"/>
                <w:szCs w:val="18"/>
              </w:rPr>
              <w:br/>
              <w:t xml:space="preserve">г. Биробиджан» на участке         км 0+00 –           км 16+003, Еврейская автономная область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7840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6.1.3.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км 4 – км 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7840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51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межмуниципаль-ного и местного значения при ликвидации последствий чрезвычайных ситуаций 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01009 00000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восстановлению автомобильных дорог регионального или межмуниципаль-ного  значения при ликвидации последствий чрезвычайных ситуаций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01009 54790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иного межбюджетного трансферта на реализацию мероприятий по восстановлению </w:t>
            </w:r>
            <w:r>
              <w:rPr>
                <w:sz w:val="18"/>
                <w:szCs w:val="18"/>
              </w:rPr>
              <w:t xml:space="preserve">автомобильных дорог местного значения при ликвидации последствий чрезвычайных ситуаций</w:t>
            </w:r>
            <w:r>
              <w:rPr>
                <w:b/>
                <w:sz w:val="18"/>
                <w:szCs w:val="18"/>
              </w:rPr>
              <w:t xml:space="preserve">****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sz w:val="18"/>
                <w:szCs w:val="18"/>
              </w:rPr>
              <w:t xml:space="preserve">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gridSpan w:val="2"/>
            <w:tcW w:w="70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01009 54790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pStyle w:val="943"/>
        <w:ind w:left="-142" w:right="-141" w:firstLine="709"/>
        <w:jc w:val="both"/>
        <w:spacing w:line="276" w:lineRule="auto"/>
        <w:rPr>
          <w:sz w:val="20"/>
        </w:rPr>
      </w:pPr>
      <w:r>
        <w:rPr>
          <w:sz w:val="20"/>
        </w:rPr>
      </w:r>
      <w:r/>
    </w:p>
    <w:p>
      <w:pPr>
        <w:pStyle w:val="943"/>
        <w:ind w:left="-142" w:right="-425" w:firstLine="851"/>
        <w:jc w:val="both"/>
        <w:spacing w:line="276" w:lineRule="auto"/>
        <w:rPr>
          <w:sz w:val="20"/>
        </w:rPr>
      </w:pPr>
      <w:r>
        <w:rPr>
          <w:sz w:val="20"/>
        </w:rPr>
        <w:t xml:space="preserve">* Реализация объекта началась в рамках государственной программы Еврейской автономной области «Развитие сети автомобиль</w:t>
      </w:r>
      <w:r>
        <w:rPr>
          <w:sz w:val="20"/>
        </w:rPr>
        <w:t xml:space="preserve">ных дорог Еврейской автономной </w:t>
      </w:r>
      <w:r>
        <w:rPr>
          <w:sz w:val="20"/>
        </w:rPr>
        <w:t xml:space="preserve">области» на 2014 – 2024 годы, утвержденной постановлением правительства Еврейской автономной области от 31.10.2013 № 578-пп.</w:t>
      </w:r>
      <w:r/>
    </w:p>
    <w:p>
      <w:pPr>
        <w:pStyle w:val="942"/>
        <w:ind w:left="-142" w:right="-425" w:firstLine="851"/>
        <w:jc w:val="both"/>
        <w:spacing w:line="276" w:lineRule="auto"/>
        <w:rPr>
          <w:b w:val="0"/>
          <w:sz w:val="20"/>
        </w:rPr>
      </w:pPr>
      <w:r>
        <w:rPr>
          <w:sz w:val="20"/>
        </w:rPr>
        <w:t xml:space="preserve">**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Реализация мероприятия осуществляется в </w:t>
      </w:r>
      <w:r>
        <w:rPr>
          <w:b w:val="0"/>
          <w:sz w:val="20"/>
        </w:rPr>
        <w:t xml:space="preserve">    </w:t>
      </w:r>
      <w:r>
        <w:rPr>
          <w:b w:val="0"/>
          <w:sz w:val="20"/>
        </w:rPr>
        <w:t xml:space="preserve">соответствии с 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t xml:space="preserve">Распоряжениями Правительства Российской Федерации </w:t>
      </w:r>
      <w:r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от 06.06.2020 № 1505-р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и от 10.07.2021 № 1888-р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0"/>
        </w:rPr>
        <w:t xml:space="preserve">Иной межбюджетный трансферт предоставляется муниципальным образованиям</w:t>
      </w:r>
      <w:r>
        <w:rPr>
          <w:b w:val="0"/>
          <w:sz w:val="20"/>
        </w:rPr>
        <w:t xml:space="preserve">,</w:t>
      </w:r>
      <w:r>
        <w:rPr>
          <w:b w:val="0"/>
          <w:sz w:val="20"/>
        </w:rPr>
        <w:t xml:space="preserve"> пострадавшим в результате паводка 2019 г.</w:t>
      </w:r>
      <w:r/>
    </w:p>
    <w:p>
      <w:pPr>
        <w:pStyle w:val="942"/>
        <w:ind w:right="-425" w:firstLine="709"/>
        <w:jc w:val="both"/>
        <w:spacing w:line="276" w:lineRule="auto"/>
        <w:tabs>
          <w:tab w:val="left" w:pos="709" w:leader="none"/>
        </w:tabs>
        <w:rPr>
          <w:b w:val="0"/>
          <w:sz w:val="20"/>
        </w:rPr>
      </w:pPr>
      <w:r>
        <w:rPr>
          <w:b w:val="0"/>
          <w:sz w:val="20"/>
        </w:rPr>
        <w:t xml:space="preserve">*** Кредиторская задолженность за выполненные работы по состоянию на 01.01.2020.</w:t>
      </w:r>
      <w:r/>
    </w:p>
    <w:p>
      <w:pPr>
        <w:ind w:left="-142" w:right="-425" w:firstLine="851"/>
        <w:jc w:val="both"/>
        <w:rPr>
          <w:sz w:val="20"/>
          <w:lang w:eastAsia="ru-RU"/>
        </w:rPr>
      </w:pPr>
      <w:r>
        <w:rPr>
          <w:sz w:val="20"/>
        </w:rPr>
        <w:t xml:space="preserve">**** Реализация мероприятия осуществляется в соответствии с Распоряжением Правительства Российской Федерации от 26.03.2022 № 626-р.</w:t>
      </w:r>
      <w:r>
        <w:rPr>
          <w:sz w:val="20"/>
        </w:rPr>
        <w:t xml:space="preserve"> </w:t>
      </w:r>
      <w:r>
        <w:rPr>
          <w:sz w:val="20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</w:rPr>
        <w:t xml:space="preserve">2019 – 2021 годов.</w:t>
      </w:r>
      <w:r/>
    </w:p>
    <w:p>
      <w:pPr>
        <w:ind w:left="-142" w:right="-425" w:firstLine="851"/>
        <w:jc w:val="both"/>
        <w:tabs>
          <w:tab w:val="left" w:pos="567" w:leader="none"/>
          <w:tab w:val="left" w:pos="709" w:leader="none"/>
        </w:tabs>
        <w:rPr>
          <w:sz w:val="20"/>
        </w:rPr>
      </w:pPr>
      <w:r>
        <w:rPr>
          <w:sz w:val="20"/>
        </w:rPr>
        <w:t xml:space="preserve">******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</w:t>
      </w:r>
      <w:r>
        <w:rPr>
          <w:sz w:val="20"/>
        </w:rPr>
        <w:t xml:space="preserve">;</w:t>
      </w:r>
      <w:r/>
    </w:p>
    <w:p>
      <w:pPr>
        <w:pStyle w:val="942"/>
        <w:ind w:firstLine="709"/>
        <w:jc w:val="both"/>
        <w:tabs>
          <w:tab w:val="left" w:pos="709" w:leader="none"/>
        </w:tabs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таблицу 2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</w:t>
      </w:r>
      <w:r>
        <w:rPr>
          <w:b w:val="0"/>
          <w:szCs w:val="28"/>
        </w:rPr>
        <w:t xml:space="preserve"> области, внебюджетных источников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«Развитие сети автомобильных дорог Еврейской автономной 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годы» изложить в следующей редакции:</w:t>
      </w:r>
      <w:r/>
    </w:p>
    <w:p>
      <w:pPr>
        <w:pStyle w:val="943"/>
        <w:jc w:val="right"/>
        <w:rPr>
          <w:szCs w:val="28"/>
        </w:rPr>
        <w:outlineLvl w:val="1"/>
      </w:pPr>
      <w:r>
        <w:rPr>
          <w:szCs w:val="28"/>
        </w:rPr>
        <w:t xml:space="preserve">«</w:t>
      </w:r>
      <w:r>
        <w:rPr>
          <w:szCs w:val="28"/>
        </w:rPr>
        <w:t xml:space="preserve">Таблица 2</w:t>
      </w:r>
      <w:r/>
    </w:p>
    <w:p>
      <w:pPr>
        <w:pStyle w:val="943"/>
        <w:jc w:val="both"/>
        <w:rPr>
          <w:szCs w:val="28"/>
        </w:rPr>
      </w:pPr>
      <w:r>
        <w:rPr>
          <w:szCs w:val="28"/>
        </w:rPr>
      </w:r>
      <w:r/>
    </w:p>
    <w:p>
      <w:pPr>
        <w:pStyle w:val="942"/>
        <w:jc w:val="center"/>
        <w:rPr>
          <w:b w:val="0"/>
          <w:szCs w:val="28"/>
        </w:rPr>
      </w:pPr>
      <w:r/>
      <w:bookmarkStart w:id="10" w:name="P3596"/>
      <w:r/>
      <w:bookmarkEnd w:id="10"/>
      <w:r/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Информация о ресурсном обеспечении государственной программы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за счет средств областного бюджета и прогнозная оценка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привлекаемых на реализацию ее целей средств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федерального 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бюджета</w:t>
      </w:r>
      <w:r>
        <w:rPr>
          <w:b w:val="0"/>
          <w:szCs w:val="28"/>
        </w:rPr>
        <w:t xml:space="preserve">,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бюджетов муниципальных образований области,</w:t>
      </w:r>
      <w:r/>
    </w:p>
    <w:p>
      <w:pPr>
        <w:pStyle w:val="942"/>
        <w:jc w:val="center"/>
        <w:rPr>
          <w:sz w:val="24"/>
          <w:szCs w:val="24"/>
        </w:rPr>
      </w:pPr>
      <w:r>
        <w:rPr>
          <w:b w:val="0"/>
          <w:szCs w:val="28"/>
        </w:rPr>
        <w:t xml:space="preserve">внебюджетных источников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«Развитие сети автомобильных дорог Еврейской автономной 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</w:t>
      </w:r>
      <w:r/>
    </w:p>
    <w:p>
      <w:pPr>
        <w:pStyle w:val="942"/>
        <w:jc w:val="center"/>
        <w:rPr>
          <w:b w:val="0"/>
          <w:szCs w:val="28"/>
        </w:rPr>
      </w:pPr>
      <w:r>
        <w:rPr>
          <w:b w:val="0"/>
          <w:szCs w:val="28"/>
        </w:rPr>
      </w:r>
      <w:r/>
    </w:p>
    <w:tbl>
      <w:tblPr>
        <w:tblW w:w="1516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843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</w:tblGrid>
      <w:tr>
        <w:trPr>
          <w:trHeight w:val="1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государственной программы, основного мероприятия, мероприятия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ресурсного обеспечения</w:t>
            </w:r>
            <w:r/>
          </w:p>
        </w:tc>
        <w:tc>
          <w:tcPr>
            <w:gridSpan w:val="9"/>
            <w:tcW w:w="1077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расходов (тыс. руб.), годы</w:t>
            </w:r>
            <w:r/>
          </w:p>
        </w:tc>
      </w:tr>
      <w:tr>
        <w:trPr>
          <w:trHeight w:val="46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****</w:t>
            </w:r>
            <w:r>
              <w:rPr>
                <w:sz w:val="20"/>
              </w:rPr>
              <w:t xml:space="preserve">*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7</w:t>
            </w:r>
            <w:r/>
          </w:p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****</w:t>
            </w:r>
            <w:r>
              <w:rPr>
                <w:sz w:val="20"/>
              </w:rPr>
              <w:t xml:space="preserve">*</w:t>
            </w:r>
            <w:r/>
          </w:p>
        </w:tc>
      </w:tr>
    </w:tbl>
    <w:p>
      <w:pPr>
        <w:pStyle w:val="943"/>
        <w:jc w:val="center"/>
        <w:rPr>
          <w:sz w:val="20"/>
        </w:rPr>
        <w:sectPr>
          <w:footnotePr/>
          <w:endnotePr/>
          <w:type w:val="continuous"/>
          <w:pgSz w:w="16838" w:h="11905" w:orient="landscape"/>
          <w:pgMar w:top="1276" w:right="1103" w:bottom="851" w:left="1134" w:header="567" w:footer="284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W w:w="1516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843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</w:tblGrid>
      <w:tr>
        <w:trPr>
          <w:trHeight w:val="137"/>
          <w:tblHeader/>
        </w:trPr>
        <w:tc>
          <w:tcPr>
            <w:tcW w:w="56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2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сети автомобильных дорог Еврейской автономной области» на 2020 –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  <w:t xml:space="preserve"> годы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25 950 515,87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1 388 311,12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1 125 649,75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1 733 470,7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1 540 550,8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1 366 101,6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2 333 385,2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10 416 792,4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6 046 254,3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8 564 336,70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806 120,10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821 299,40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1 139 206,0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1 001 229,7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1 065 159,1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1 451 456,8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1 125 936,9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1 153 928,7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17 369 580,21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579 876,14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300 882,57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592 659,4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538 304,9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299 986,8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879 735,9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9 288 414,6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4 889 719,9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16 598,96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2 314,88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3 467,78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1 605,3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1 016,2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955,7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2 192,5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2 440,9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2 605,7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 </w:t>
            </w:r>
            <w:r/>
          </w:p>
        </w:tc>
      </w:tr>
      <w:tr>
        <w:trPr>
          <w:trHeight w:val="27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ind w:left="0" w:right="-5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1. Улучшение инженерного обустройства автомобильных дорог общего пользования </w:t>
            </w:r>
            <w:r>
              <w:rPr>
                <w:sz w:val="18"/>
                <w:szCs w:val="18"/>
              </w:rPr>
              <w:t xml:space="preserve">регионального и местного значения для обеспечения безопасности дорожного движения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3 013 259,89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575 565,17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358 538,62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405 048,9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300 602,3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325 291,7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325 233,5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3 013 259,89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575 565,17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358 538,62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405 048,9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300 602,3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325 291,7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325 233,5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</w:t>
            </w:r>
            <w:r>
              <w:rPr>
                <w:sz w:val="18"/>
                <w:szCs w:val="18"/>
              </w:rPr>
              <w:t xml:space="preserve">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52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региональных автомобильных дорог и искусственных сооружений на них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1 463 203,00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250 757,77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128 673,33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145 449,3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128 410,5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172 763,0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246 314,9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195 446,2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195 388,0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1 463 203,00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250 757,77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128 673,33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145 449,3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128 410,5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172 763,0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246 314,9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195 446,2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195 388,0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467 877,99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163 982,20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77 928,49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129 754,2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45 115,0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467 877,99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163 982,20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77 928,49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129 754,2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45 115,0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км 110 – км 113*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78 317,1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78 317,10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78 317,1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78 317,10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1.1.2.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моста через реку Залив на автомобильной дороге Биробиджан – Амурзет на км 168+650 в Ленинском и Октябрьском районах*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16 630,5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16 630,5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16 630,5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16 630,5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1.1.2.</w:t>
            </w:r>
            <w:r>
              <w:rPr>
                <w:sz w:val="18"/>
                <w:szCs w:val="18"/>
                <w:lang w:val="en-US"/>
              </w:rPr>
              <w:t xml:space="preserve">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</w:t>
            </w:r>
            <w:r>
              <w:rPr>
                <w:sz w:val="18"/>
                <w:szCs w:val="18"/>
              </w:rPr>
              <w:t xml:space="preserve">автомобильной дороге Биробиджан – Головино, </w:t>
            </w:r>
            <w:r>
              <w:rPr>
                <w:sz w:val="18"/>
                <w:szCs w:val="18"/>
              </w:rPr>
              <w:br/>
              <w:t xml:space="preserve">км 17+250 – км 18+015 (км 19+250 – км 20+015 по старому километражу)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1 498,2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1 498,2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1.1.2.4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              «Биракан – Кульдур»  на участке км 0 – км 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63 676,00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24 950,0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63 676,00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24 950,0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1.1.2.5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</w:rPr>
              <w:br/>
              <w:t xml:space="preserve">км 63 – км 72                  (1 –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36 298,8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36 298,80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36 298,8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36 298,80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1.1.2.6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Унгун – Ленинское на км 0+200 (г. Биробиджан)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604,2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447,8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604,2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447,8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153,7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1.1.2.7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18"/>
                <w:szCs w:val="18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</w:t>
            </w:r>
            <w:r>
              <w:rPr>
                <w:sz w:val="18"/>
                <w:szCs w:val="18"/>
              </w:rPr>
              <w:br/>
              <w:t xml:space="preserve">с. Надеждинское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1 477,9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1 477,9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1.1.2.8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автомоби</w:t>
            </w:r>
            <w:r>
              <w:rPr>
                <w:sz w:val="18"/>
                <w:szCs w:val="18"/>
              </w:rPr>
              <w:t xml:space="preserve">льной дороги элементами наружного освещения и устройства пешеходных светофоров около МКОУ «Центр образования имени         В.И. Пеллера» на автомобильной дороге общего пользования регионального значения Биробиджан – Головино на участке км 1+450 – км 1+750 </w:t>
            </w:r>
            <w:r>
              <w:rPr>
                <w:sz w:val="18"/>
                <w:szCs w:val="18"/>
              </w:rPr>
              <w:br/>
              <w:t xml:space="preserve">(с. Птичник)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1 893,8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1 893,8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7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7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1.1.2.9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</w:t>
            </w:r>
            <w:r>
              <w:rPr>
                <w:bCs/>
                <w:sz w:val="18"/>
                <w:szCs w:val="18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18"/>
                <w:szCs w:val="18"/>
              </w:rPr>
              <w:br/>
              <w:t xml:space="preserve">г. Биробиджан, км 0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км 11» (1 и 2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59 960,</w:t>
            </w:r>
            <w:r>
              <w:rPr>
                <w:sz w:val="18"/>
                <w:szCs w:val="18"/>
              </w:rPr>
              <w:t xml:space="preserve">46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22 080,</w:t>
            </w:r>
            <w:r>
              <w:rPr>
                <w:sz w:val="18"/>
                <w:szCs w:val="18"/>
              </w:rPr>
              <w:t xml:space="preserve">38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37 880,</w:t>
            </w:r>
            <w:r>
              <w:rPr>
                <w:sz w:val="18"/>
                <w:szCs w:val="18"/>
              </w:rPr>
              <w:t xml:space="preserve">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59 960,</w:t>
            </w:r>
            <w:r>
              <w:rPr>
                <w:sz w:val="18"/>
                <w:szCs w:val="18"/>
              </w:rPr>
              <w:t xml:space="preserve">46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22 080,</w:t>
            </w:r>
            <w:r>
              <w:rPr>
                <w:sz w:val="18"/>
                <w:szCs w:val="18"/>
              </w:rPr>
              <w:t xml:space="preserve">38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37 880,</w:t>
            </w:r>
            <w:r>
              <w:rPr>
                <w:sz w:val="18"/>
                <w:szCs w:val="18"/>
              </w:rPr>
              <w:t xml:space="preserve">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1.1.2. 10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моста через ручей км 17+ 150 на автомобильной дороге </w:t>
            </w:r>
            <w:r>
              <w:rPr>
                <w:sz w:val="18"/>
                <w:szCs w:val="18"/>
              </w:rPr>
              <w:t xml:space="preserve">общего пользования регионального значения Биракан – Кульдур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386,</w:t>
            </w:r>
            <w:r>
              <w:rPr>
                <w:sz w:val="18"/>
                <w:szCs w:val="18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386,</w:t>
            </w:r>
            <w:r>
              <w:rPr>
                <w:sz w:val="18"/>
                <w:szCs w:val="18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49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1.1.2.   11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sz w:val="18"/>
                <w:szCs w:val="18"/>
              </w:rPr>
              <w:br/>
              <w:t xml:space="preserve">(1 комплекс)***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4 951,0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4 951,0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1.1.2. 12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км 22+568 – </w:t>
            </w:r>
            <w:r>
              <w:rPr>
                <w:sz w:val="18"/>
                <w:szCs w:val="18"/>
              </w:rPr>
              <w:br/>
              <w:t xml:space="preserve">км 23+002»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6 435,8</w:t>
            </w: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6 435,8</w:t>
            </w: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6 435,82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1.1.2. 13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км 24+280 – </w:t>
            </w:r>
            <w:r>
              <w:rPr>
                <w:sz w:val="18"/>
                <w:szCs w:val="18"/>
              </w:rPr>
              <w:br/>
              <w:t xml:space="preserve">км 26+310»                    (1 и 2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23 021,</w:t>
            </w:r>
            <w:r>
              <w:rPr>
                <w:sz w:val="18"/>
                <w:szCs w:val="18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23 021,</w:t>
            </w: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23 021,</w:t>
            </w:r>
            <w:r>
              <w:rPr>
                <w:sz w:val="18"/>
                <w:szCs w:val="18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23 021,59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1.1.2. 14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                     км 38+530 – </w:t>
            </w:r>
            <w:r>
              <w:rPr>
                <w:sz w:val="18"/>
                <w:szCs w:val="18"/>
              </w:rPr>
              <w:br/>
              <w:t xml:space="preserve">км 40+617»                      (1 и 2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</w:t>
            </w:r>
            <w:r>
              <w:rPr>
                <w:sz w:val="18"/>
                <w:szCs w:val="18"/>
              </w:rPr>
              <w:t xml:space="preserve"> 874,00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25 874,0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25 87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25 874,0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</w:t>
            </w:r>
            <w:r/>
          </w:p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</w:t>
            </w:r>
            <w:r>
              <w:rPr>
                <w:sz w:val="18"/>
                <w:szCs w:val="18"/>
              </w:rPr>
              <w:t xml:space="preserve">и освещения автомобильной дороги «Биробиджан – Головино, км 61+286 – </w:t>
            </w:r>
            <w:r>
              <w:rPr>
                <w:sz w:val="18"/>
                <w:szCs w:val="18"/>
              </w:rPr>
              <w:br/>
              <w:t xml:space="preserve">км 63+461»                       (1 и 2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30 291,5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30 291,5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30291,5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30 291,5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</w:t>
            </w:r>
            <w:r/>
          </w:p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км 47+420 – </w:t>
            </w:r>
            <w:r>
              <w:rPr>
                <w:sz w:val="18"/>
                <w:szCs w:val="18"/>
              </w:rPr>
              <w:br/>
              <w:t xml:space="preserve">км 50+170»                    (1 и 2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34 705,5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34 705,5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34 705,5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34 705,5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</w:t>
            </w:r>
            <w:r/>
          </w:p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                    км 730+240 –       км74+091»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10 120,1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10 120,1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</w:t>
            </w:r>
            <w:r/>
          </w:p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ind w:left="-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освещения на автомобильной дороге «Биробиджан – Унгун – Ленинское», в районе пересечения с                ул. Советской в                  г. Биробиджане (пешеходный переход)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636,7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636,7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</w:t>
            </w:r>
            <w:r/>
          </w:p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«Биробиджан – Унгун – Ленинское» с. Лазарево Ленинского муниципального района  ЕАО, км 84+580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км 85+940»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71 098,10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71 098,10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lang w:eastAsia="ru-RU"/>
              </w:rPr>
              <w:t xml:space="preserve">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3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</w:t>
            </w:r>
            <w:r>
              <w:rPr>
                <w:sz w:val="18"/>
                <w:szCs w:val="18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1 082 178,90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127 076,8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4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1 082 178,90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127 076,8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4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3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3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6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-19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271 711,20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105 060,10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15 135,9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70 707,1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80 808,1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0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268 994,00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0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2 717,20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1 050,60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151,4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0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</w:t>
            </w:r>
            <w:r>
              <w:rPr>
                <w:sz w:val="18"/>
                <w:szCs w:val="18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 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271 711,20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105 060,10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15 135,9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70 707,1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80 808,1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5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268 994,00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0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46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2 717,20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1 050,60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151,4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46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и увеличение пропускной способности автомобильных дорог общего пользования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ind w:left="0" w:right="-5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3. Повышение </w:t>
            </w:r>
            <w:r>
              <w:rPr>
                <w:sz w:val="18"/>
                <w:szCs w:val="18"/>
              </w:rPr>
              <w:t xml:space="preserve">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427 433,12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196 479,32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427 208,97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196 255,17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                     км 33 – км 65                                       (2 пусковой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187 116,</w:t>
            </w:r>
            <w:r>
              <w:rPr>
                <w:sz w:val="18"/>
                <w:szCs w:val="18"/>
              </w:rPr>
              <w:t xml:space="preserve">88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187 116,88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187 060,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187 060,23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</w:t>
            </w:r>
            <w:r>
              <w:rPr>
                <w:sz w:val="18"/>
                <w:szCs w:val="18"/>
              </w:rPr>
              <w:t xml:space="preserve">65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                  км 33 – км 65                   (1 этап 2 пускового комплекса)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42 434,7</w:t>
            </w: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42 434,71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42 378,</w:t>
            </w:r>
            <w:r>
              <w:rPr>
                <w:sz w:val="18"/>
                <w:szCs w:val="18"/>
              </w:rPr>
              <w:t xml:space="preserve">06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42 378,06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56,6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км 33 –         км 65                                   (2 этап 2 пускового комплекса)*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144 682,</w:t>
            </w:r>
            <w:r>
              <w:rPr>
                <w:color w:val="000000" w:themeColor="text1"/>
                <w:sz w:val="18"/>
                <w:szCs w:val="18"/>
              </w:rPr>
              <w:t xml:space="preserve">17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144 682,17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144 682,</w:t>
            </w:r>
            <w:r>
              <w:rPr>
                <w:color w:val="000000" w:themeColor="text1"/>
                <w:sz w:val="18"/>
                <w:szCs w:val="18"/>
              </w:rPr>
              <w:t xml:space="preserve">17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144 682,17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проектной документации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237 117,04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6 163,24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21 099,6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237 117,04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6 163,24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21 099,6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lang w:eastAsia="ru-RU"/>
              </w:rPr>
              <w:t xml:space="preserve">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мест</w:t>
            </w:r>
            <w:r>
              <w:rPr>
                <w:sz w:val="18"/>
                <w:szCs w:val="18"/>
              </w:rPr>
              <w:t xml:space="preserve">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</w:t>
            </w:r>
            <w:r>
              <w:rPr>
                <w:sz w:val="18"/>
                <w:szCs w:val="18"/>
              </w:rPr>
              <w:t xml:space="preserve">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3 199,2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3 199,20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3 031,7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3 031,70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63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167,5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167,50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63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66"/>
        </w:trPr>
        <w:tc>
          <w:tcPr>
            <w:tcW w:w="56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ind w:left="0" w:right="-5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4.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306 272,34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22 033,80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44 728,84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37 555,5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43 903,1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306 272,34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22 033,80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44 728,84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37 555,5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43 903,1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ОГКУ «Автодорпроектконт-роль»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305 772,34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22 033,80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44 728,84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37 055,5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43 903,1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305 772,34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22 033,80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44 728,84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37 055,5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38 150,6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39 897,4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41 852,4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43 903,1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проект «Дорожная сеть»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162 000,0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162 000,00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12 000,0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150 000,0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иных межбюджет</w:t>
            </w:r>
            <w:r>
              <w:rPr>
                <w:sz w:val="18"/>
                <w:szCs w:val="18"/>
              </w:rPr>
              <w:t xml:space="preserve">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</w:t>
            </w:r>
            <w:r>
              <w:rPr>
                <w:sz w:val="18"/>
                <w:szCs w:val="18"/>
              </w:rPr>
              <w:t xml:space="preserve">национального проекта «Безопасные и качественные автомобильные дороги»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162 000,0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150 000,0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проект «Региональная и местная дорожная сеть»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20 318 361,52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421 889,62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773 827,7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838 934,3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974 936,1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1 823 523,1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9 933 941,2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5 551 309,5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4 523 032,82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0,00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286 465,52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676 017,0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641 377,2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673 993,6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941 594,7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643 792,8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659 792,0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15 784 339,00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0,00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133 584,10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96 356,8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196 540,9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299 986,8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879 735,9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9 288 414,6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4 889 719,9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10 989,70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0,00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1 840,00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1 453,9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1 016,2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955,7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2 192,5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1 733,8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1 797,6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18"/>
                <w:szCs w:val="18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162 000,0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28 415,9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28 415,90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133 584,1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133 584,10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11 083 731,92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75 889,62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529 681,0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458 412,0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566 013,4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1 604 280,5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6 737 882,7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1 111 572,7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2 809 187,72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75 889,62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463 324,2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321 871,1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327 275,0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724 544,6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449 684,5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446 598,7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8 274 544,20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66 356,8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136 540,9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238 738,4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879 735,9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6 288 198,2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664 974,0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</w:t>
            </w:r>
            <w:r>
              <w:rPr>
                <w:sz w:val="18"/>
                <w:szCs w:val="18"/>
              </w:rPr>
              <w:t xml:space="preserve">пользования регионального значения Биробиджан – Головино, </w:t>
            </w:r>
            <w:r>
              <w:rPr>
                <w:sz w:val="18"/>
                <w:szCs w:val="18"/>
              </w:rPr>
              <w:br/>
              <w:t xml:space="preserve">км 63 – км 72                     (2 – 3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83 221,</w:t>
            </w:r>
            <w:r>
              <w:rPr>
                <w:sz w:val="18"/>
                <w:szCs w:val="18"/>
              </w:rPr>
              <w:t xml:space="preserve">62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73 946,2</w:t>
            </w: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9 275,4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83 221,</w:t>
            </w:r>
            <w:r>
              <w:rPr>
                <w:sz w:val="18"/>
                <w:szCs w:val="18"/>
              </w:rPr>
              <w:t xml:space="preserve">62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73 946,22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9 275,4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4.2.2. 1.1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</w:rPr>
              <w:br/>
              <w:t xml:space="preserve">км 63 – км 72                           (2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43 849,8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37 417,0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6 432,8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43 849,8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37 417,0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6 432,8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4.2.2. 1.2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</w:rPr>
              <w:br/>
              <w:t xml:space="preserve">км 63 – км 72                       (3 комплекс)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39 371,</w:t>
            </w:r>
            <w:r>
              <w:rPr>
                <w:sz w:val="18"/>
                <w:szCs w:val="18"/>
              </w:rPr>
              <w:t xml:space="preserve">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36 529,2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2 842,6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39 371,</w:t>
            </w:r>
            <w:r>
              <w:rPr>
                <w:sz w:val="18"/>
                <w:szCs w:val="18"/>
              </w:rPr>
              <w:t xml:space="preserve">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36 529,2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2 842,6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г. Биробиджан» на участке </w:t>
            </w:r>
            <w:r>
              <w:rPr>
                <w:sz w:val="18"/>
                <w:szCs w:val="18"/>
              </w:rPr>
              <w:br/>
              <w:t xml:space="preserve">км 0+00 – км 16+003, Еврейская автономная область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558 342,20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299 874,6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258 467,6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Областной бюджет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355 444,50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233 517,8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121 926,7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202 897,70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66 356,8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136 540,9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дорожной одежды на автомобильной дороге общего пользования регионального значения </w:t>
            </w:r>
            <w:r/>
          </w:p>
          <w:p>
            <w:pPr>
              <w:pStyle w:val="943"/>
              <w:ind w:left="-28" w:firstLine="2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«Западный подъезд к             г. Биробиджан»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213 274,4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1 943,40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211 331,0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213 274,4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1 943,40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211 331,0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Амурзет  в Ленинском и Октябрьском районах,  км 130 – км 137</w:t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446 598,70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446 598,7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446 598,70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446 598,7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км 91 – км 98  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252 652,50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116 308,4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136 344,1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121 009,80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116 308,4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4 701,4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131 642,70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131 642,7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мостового сооружения через         р. Щукинка 2-я на       км 18+610 автомобильной дороги регионального значения Биробиджан – Унгун – Ленинское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9 200,0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9 200,0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9 200,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9 200,0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18 – км 33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635 544,3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254 217,7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381 326,6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635 544,3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254 217,7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381 326,6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Биробиджан–Амурзет,                       км 137 – км 157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888 622,10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888 622,1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Областной бюджет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8 886,20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8 886,2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879 735,90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879 735,9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4.2.2.</w:t>
            </w:r>
            <w:r/>
          </w:p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 км 98 – км 110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515 306,30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106 810,6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408 495,7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Областной бюджет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515 306,30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106 810,6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408 495,7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</w:rPr>
              <w:t xml:space="preserve">10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км 113 – км 123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396 311,70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396 311,7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396 311,70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396 311,7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85– км 88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83 014,40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53 636,0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29 378,4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56 240,50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53 636,0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2 604,5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26 773,90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26 773,9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Подъезд к международному речному порту в                    с. Нижнеленинское,        км 0 – км 6 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283 647,</w:t>
            </w:r>
            <w:r>
              <w:rPr>
                <w:color w:val="000000" w:themeColor="text1"/>
                <w:sz w:val="18"/>
                <w:szCs w:val="18"/>
              </w:rPr>
              <w:t xml:space="preserve">40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283 647,4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283 647,</w:t>
            </w:r>
            <w:r>
              <w:rPr>
                <w:color w:val="000000" w:themeColor="text1"/>
                <w:sz w:val="18"/>
                <w:szCs w:val="18"/>
              </w:rPr>
              <w:t xml:space="preserve">40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283 647,4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 –Амурзет,  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 166 – км 191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980 836,00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284 142,0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696 694,0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284 142,00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284 142,0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696 694,00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696 694,0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</w:t>
            </w:r>
            <w:r>
              <w:rPr>
                <w:sz w:val="18"/>
                <w:szCs w:val="18"/>
              </w:rPr>
              <w:t xml:space="preserve">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 Биробиджан – Унгун –Ленинское,                      км 33 – км 65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4 178 637,2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4 178 637,2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41 372,6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41 372,6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4 137 264,</w:t>
            </w:r>
            <w:r>
              <w:rPr>
                <w:sz w:val="18"/>
                <w:szCs w:val="18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4 137 264,6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дороги Биробиджан –Амурзет,  км 130 –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км 137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1 212 022,1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1 212 022,1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12 000,2</w:t>
            </w:r>
            <w:r>
              <w:rPr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12 000,2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1 200 021,</w:t>
            </w:r>
            <w:r>
              <w:rPr>
                <w:color w:val="000000" w:themeColor="text1"/>
                <w:sz w:val="18"/>
                <w:szCs w:val="18"/>
              </w:rPr>
              <w:t xml:space="preserve">90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1 200 021,9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Биробиджан – Амурзет,  км 157 – км 166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23 020,70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23 020,7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23 020,70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23 020,7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46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мостового сооружения через          р. Щукинка 1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я на км 12+930 автомобильной дороги регионального значения Биробиджан – Унгун – Ленинское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30 000,00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мостового сооружения через         </w:t>
            </w:r>
            <w:r>
              <w:rPr>
                <w:sz w:val="18"/>
                <w:szCs w:val="18"/>
              </w:rPr>
              <w:t xml:space="preserve">р. Щукинка 3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я на км 32+289 автомобильной дороги регионального значения Биробиджан – Унгун – Ленинское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30 000,0</w:t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30 000,0</w:t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73 – км 75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83 014,30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83 014,3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Областной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56 240,40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56 240,4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Федеральный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26 773,90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26 773,9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Внебюджетные источники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 xml:space="preserve">       0,</w:t>
            </w:r>
            <w:r>
              <w:rPr>
                <w:sz w:val="18"/>
                <w:szCs w:val="18"/>
                <w:highlight w:val="none"/>
              </w:rPr>
              <w:t xml:space="preserve">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20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76 – км 79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97 451,60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97 451,6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Областной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70 677,70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70 677,7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Федеральный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26 773,90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26 773,9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Внебюджетные источники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2</w:t>
            </w: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80 – км 83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83 014,30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83 014,3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Областной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56 240,40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56 240,4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Федеральный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26 773,90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26 773,9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3"/>
            </w:pPr>
            <w:r>
              <w:rPr>
                <w:sz w:val="18"/>
                <w:szCs w:val="18"/>
              </w:rPr>
              <w:t xml:space="preserve">Внебюджетные источники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</w:t>
            </w:r>
            <w:r>
              <w:rPr>
                <w:sz w:val="18"/>
                <w:szCs w:val="18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1 081 991,90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184 000,00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145 090,7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101 010,1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94 949,5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219 242,6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165 457,6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172 241,5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1 071 172,00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182 160,00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143 639,8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94 000,0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217 050,1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163 803,0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170 519,1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10 819,90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1 840,00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1 450,9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1 010,1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949,5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2 192,5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1 654,6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1 722,4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4.2.4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из дорожного фонда Еврей</w:t>
            </w:r>
            <w:r>
              <w:rPr>
                <w:sz w:val="18"/>
                <w:szCs w:val="18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1 681 949,90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30 306,0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60 612,2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61 873,3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784 514,5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744 643,9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8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16 817,80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303,0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606,1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618,7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7 844,3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7 445,7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4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1 664 962,40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30 000,0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60 000,0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61 248,4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776 591,00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737 123,0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169,70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6,1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6,2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79,2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75,2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1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7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автомобильных дорог общего пользования </w:t>
            </w:r>
            <w:r>
              <w:rPr>
                <w:sz w:val="18"/>
                <w:szCs w:val="18"/>
              </w:rPr>
              <w:t xml:space="preserve">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6 308 687,70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68 750,0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218 900,0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252 100,0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2 246 086,3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3 522 851,4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6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597 439,40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68 750,0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218 900,0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252 100,0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22 460,9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35 228,5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5 711 248,30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2 223 625,4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3 487 622,9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0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мостового перехода  через реку Мокрый Лог на км 180+600 автодороги           Биробиджан – Амурзет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225 000,00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225 000,0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0,0</w:t>
            </w:r>
            <w:r/>
          </w:p>
        </w:tc>
      </w:tr>
      <w:tr>
        <w:trPr>
          <w:trHeight w:val="18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225 000,00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225 000,0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0,0</w:t>
            </w:r>
            <w:r/>
          </w:p>
        </w:tc>
      </w:tr>
      <w:tr>
        <w:trPr>
          <w:trHeight w:val="1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9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моста через реку Икура на        км 2+ 856 автомобильной дороги «Восточный подъезд к                                г. Биробиджан»  </w:t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(Контракт жизненного цикла)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314 750,00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68 750,0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218 900,0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27 100,0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0,0</w:t>
            </w:r>
            <w:r/>
          </w:p>
        </w:tc>
      </w:tr>
      <w:tr>
        <w:trPr>
          <w:trHeight w:val="22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314 750,00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68 750,0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218 900,0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27 100,0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0,0</w:t>
            </w:r>
            <w:r/>
          </w:p>
        </w:tc>
      </w:tr>
      <w:tr>
        <w:trPr>
          <w:trHeight w:val="13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4.2.5.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 км 0 – км 8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5 768 937,</w:t>
            </w:r>
            <w:r>
              <w:rPr>
                <w:sz w:val="18"/>
                <w:szCs w:val="18"/>
                <w:lang w:val="en-US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2 246 086,3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3 522 851,4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57 689,</w:t>
            </w:r>
            <w:r>
              <w:rPr>
                <w:sz w:val="18"/>
                <w:szCs w:val="18"/>
                <w:lang w:val="en-US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22 460,9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35 228,5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5 711 248,3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2 223 625,4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3 487 622,9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</w:t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ind w:left="0" w:right="-5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741 679,78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241 332,83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57 826,95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100 756,0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341 764,0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738 689,26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238 919,49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57 249,77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100 756,0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341 764,0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2 724,56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2 147,38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lang w:eastAsia="ru-RU"/>
              </w:rPr>
              <w:t xml:space="preserve">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7 196,65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7 196,65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7 124,68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7 124,68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26 954,86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51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24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временного моста через р. Большая Самара на 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17 347,88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10 240,30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7 107,58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17 174,40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10 137,90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7 036,50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5.1.4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мостового перехода через  р. Ключ                  км 26+707 муниципальной автомобильной дороги Амурзет – Столбовое – Полевое, в том числе разработка проектной документации и проведение </w:t>
            </w:r>
            <w:r>
              <w:rPr>
                <w:sz w:val="18"/>
                <w:szCs w:val="18"/>
              </w:rPr>
              <w:t xml:space="preserve">государственной экспертизы проектной документации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12 752,96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11 102,45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12 626,52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10 992,52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Разработка проектной документации на капитальный ремонт мостового перехода через р. Ключ                 км 26+707 муниципальной автомобильной дороги Амурзет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Полевое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Капитальный ремонт мостового перехода через р. Ключ               км 26+707 муниципальной автомобильной дороги Амурзет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Полевое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11 102,45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11 102,45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10 992,52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10 992,52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5.1.5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17 831,40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17 831,40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9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5.1.6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дорог в с. Ленинское Ленинского муниципального района Еврейской автономной области (пер. Почтовый с выездом на </w:t>
            </w:r>
            <w:r>
              <w:rPr>
                <w:sz w:val="18"/>
                <w:szCs w:val="18"/>
              </w:rPr>
              <w:br/>
              <w:t xml:space="preserve">ул. Пограничная протяженностью не менее 0,341 км,           пер. Больничный с выездом на                          ул. Кагыкина)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20 359,75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20 359,75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20 156,15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20 156,15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5.1.7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подъездной автомобильной дороги к </w:t>
            </w:r>
            <w:r>
              <w:rPr>
                <w:sz w:val="18"/>
                <w:szCs w:val="18"/>
              </w:rPr>
              <w:br/>
              <w:t xml:space="preserve">п. Теплоозерск, проходящий по улицам Хинганская и 60 лет Октября Теплоозерского городского поселения Облученского муниципального  района Еврейской автономной области, протяженностью не менее 0,9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5.1.8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дороги, проходящей по </w:t>
            </w:r>
            <w:r>
              <w:rPr>
                <w:sz w:val="18"/>
                <w:szCs w:val="18"/>
              </w:rPr>
              <w:br/>
              <w:t xml:space="preserve">ул. Советской в                    с. Биджан Ленинского муниципального района Еврейской автономной области протяженностью не менее 3,6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35 038,30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35 038,30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34 687,92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34 687,92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5.1.9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асфальтобетонного покрытия  </w:t>
            </w:r>
            <w:r>
              <w:rPr>
                <w:sz w:val="18"/>
                <w:szCs w:val="18"/>
              </w:rPr>
              <w:t xml:space="preserve">                        ул. Октябрьская                  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24 605,52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24 359,47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19 034,00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5 325,47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5.1.10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подъезда к мостовому переходу через реку Малая Самара на км 30+543 в     с. Луговое Октябрьского </w:t>
            </w:r>
            <w:r>
              <w:rPr>
                <w:sz w:val="18"/>
                <w:szCs w:val="18"/>
              </w:rPr>
              <w:t xml:space="preserve">муниципального района Еврейской автономной области протяжённостью не менее 0,8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5 050,61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5 050,61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5 000,10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5 000,10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7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</w:t>
            </w:r>
            <w:r>
              <w:rPr>
                <w:sz w:val="18"/>
                <w:szCs w:val="18"/>
              </w:rPr>
              <w:t xml:space="preserve">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7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5.1.11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улично-дорожной сети Октябрьского муниципального района Еврейской автономной области протяженностью не менее 22,8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16 565,32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16 565,32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16 399,67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16 399,67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5.1.12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</w:t>
            </w:r>
            <w:r>
              <w:rPr>
                <w:sz w:val="18"/>
                <w:szCs w:val="18"/>
              </w:rPr>
              <w:br/>
              <w:t xml:space="preserve">(ул. Кирова и 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ул. Линейная)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68 647,37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34 409,71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34 237,66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1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34 065,61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33 895,28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7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7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26 595,96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26 330,0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5.1.14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области протяженностью не </w:t>
            </w:r>
            <w:r>
              <w:rPr>
                <w:sz w:val="18"/>
                <w:szCs w:val="18"/>
              </w:rPr>
              <w:t xml:space="preserve">менее 0,4 км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2 861,36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2 861,36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2 832,75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2 832,75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lang w:eastAsia="ru-RU"/>
              </w:rPr>
              <w:t xml:space="preserve">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5.1.15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298 000,0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82 000,0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298 000,0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5.1.16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62 520,00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18 756,0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43 764,0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62 520,00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18 756,0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43 764,0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566 277,52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190 900,00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123 351,42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13 302,72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13 302,72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552 974,80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190 900,00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110 048,70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автомобильных дорог регионального, межмуниципального и местного значения» государственной программы Российской Федерации «Развитие транспортной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системы»***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230 980,50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186 130,3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44 850,2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230 980,50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186 130,3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44 850,2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31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</w:t>
            </w:r>
            <w:r>
              <w:rPr>
                <w:sz w:val="18"/>
                <w:szCs w:val="18"/>
              </w:rPr>
              <w:t xml:space="preserve">зования межмуниципального и  регионального значения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83 270,92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4 769,7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78 501,2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69 968,20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4 769,7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65 198,5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1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дорожной одежды на автомобильной дороге общего пользования регионального значения Биробиджан – Унгун – Ленинское, км 0 – км 4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72 000,00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72 000,00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58 697,28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58 697,</w:t>
            </w:r>
            <w:r>
              <w:rPr>
                <w:bCs/>
                <w:sz w:val="18"/>
                <w:szCs w:val="18"/>
                <w:lang w:val="en-US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1,5 м длиной 24,67 м  на автомобильной дороге </w:t>
            </w:r>
            <w:r>
              <w:rPr>
                <w:sz w:val="18"/>
                <w:szCs w:val="18"/>
              </w:rPr>
              <w:t xml:space="preserve">общего пользования регионального значения Биробиджан – Амурзет км, 176 +830, по ремонту участка автомобильной дороги общего пользования регионального значения Биробиджан – Амурзет, </w:t>
            </w:r>
            <w:r>
              <w:rPr>
                <w:sz w:val="18"/>
                <w:szCs w:val="18"/>
              </w:rPr>
              <w:br/>
              <w:t xml:space="preserve">км 179 – км 180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 xml:space="preserve">5 000,00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 xml:space="preserve">5 000,0</w:t>
            </w:r>
            <w:r>
              <w:rPr>
                <w:sz w:val="18"/>
                <w:szCs w:val="18"/>
                <w:lang w:val="en-US" w:eastAsia="ar-SA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 xml:space="preserve">5000,00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 xml:space="preserve">5000,0</w:t>
            </w:r>
            <w:r>
              <w:rPr>
                <w:sz w:val="18"/>
                <w:szCs w:val="18"/>
                <w:lang w:val="en-US" w:eastAsia="ar-SA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1,0 м  длиной 14 м на автомобильной дороге общего </w:t>
            </w:r>
            <w:r>
              <w:rPr>
                <w:sz w:val="18"/>
                <w:szCs w:val="18"/>
              </w:rPr>
              <w:t xml:space="preserve">по</w:t>
            </w:r>
            <w:r>
              <w:rPr>
                <w:sz w:val="18"/>
                <w:szCs w:val="18"/>
              </w:rPr>
              <w:t xml:space="preserve">льз</w:t>
            </w:r>
            <w:r>
              <w:rPr>
                <w:sz w:val="18"/>
                <w:szCs w:val="18"/>
              </w:rPr>
              <w:t xml:space="preserve">о- </w:t>
            </w:r>
            <w:r>
              <w:rPr>
                <w:sz w:val="18"/>
                <w:szCs w:val="18"/>
              </w:rPr>
              <w:t xml:space="preserve">вания регионального значения Биробиджан – Головино км 47+600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1 501,2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1 501,22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1 501,2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46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22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дорожной деятельности на автомобильных дорогах общего польз</w:t>
            </w:r>
            <w:r>
              <w:rPr>
                <w:sz w:val="18"/>
                <w:szCs w:val="18"/>
              </w:rPr>
              <w:t xml:space="preserve">ования межмуниципального и  регионального значения 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252 026,10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252 026,10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                       г. Биробиджан» на участке </w:t>
            </w:r>
            <w:r>
              <w:rPr>
                <w:sz w:val="18"/>
                <w:szCs w:val="18"/>
              </w:rPr>
              <w:br/>
              <w:t xml:space="preserve">км 0+00 – км 16+003, </w:t>
            </w:r>
            <w:r>
              <w:rPr>
                <w:sz w:val="18"/>
                <w:szCs w:val="18"/>
              </w:rPr>
              <w:t xml:space="preserve">Еврейская автономная область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23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44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  км 4 – км 8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143 520,50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143 520,5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bCs/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143 520,50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143 520,5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восстановлению автомобильных дорог регионального или межмуниципального  значения при    ликвидации последствий чрезвычайных ситуаций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ситуаций</w:t>
            </w:r>
            <w:r>
              <w:rPr>
                <w:b/>
                <w:sz w:val="18"/>
                <w:szCs w:val="18"/>
              </w:rPr>
              <w:t xml:space="preserve">****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135 182,60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135 182,6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135 182,60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135 182,6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</w:tbl>
    <w:p>
      <w:pPr>
        <w:pStyle w:val="943"/>
        <w:ind w:left="-142" w:right="-456" w:firstLine="709"/>
        <w:jc w:val="both"/>
        <w:rPr>
          <w:sz w:val="20"/>
        </w:rPr>
      </w:pPr>
      <w:r>
        <w:rPr>
          <w:sz w:val="20"/>
        </w:rPr>
      </w:r>
      <w:r/>
    </w:p>
    <w:p>
      <w:pPr>
        <w:pStyle w:val="943"/>
        <w:ind w:left="-142" w:right="-456" w:firstLine="709"/>
        <w:jc w:val="both"/>
        <w:tabs>
          <w:tab w:val="left" w:pos="567" w:leader="none"/>
        </w:tabs>
        <w:rPr>
          <w:sz w:val="20"/>
        </w:rPr>
      </w:pPr>
      <w:r>
        <w:rPr>
          <w:sz w:val="20"/>
        </w:rPr>
        <w:t xml:space="preserve">* Реализация объек</w:t>
      </w:r>
      <w:r>
        <w:rPr>
          <w:sz w:val="20"/>
        </w:rPr>
        <w:t xml:space="preserve">та началась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/>
    </w:p>
    <w:p>
      <w:pPr>
        <w:pStyle w:val="942"/>
        <w:ind w:left="-142" w:right="-456" w:firstLine="709"/>
        <w:jc w:val="both"/>
        <w:tabs>
          <w:tab w:val="left" w:pos="567" w:leader="none"/>
        </w:tabs>
        <w:rPr>
          <w:b w:val="0"/>
          <w:sz w:val="20"/>
        </w:rPr>
      </w:pPr>
      <w:r>
        <w:rPr>
          <w:b w:val="0"/>
          <w:sz w:val="20"/>
        </w:rPr>
        <w:t xml:space="preserve">**</w:t>
      </w:r>
      <w:r>
        <w:rPr>
          <w:b w:val="0"/>
          <w:sz w:val="20"/>
        </w:rPr>
        <w:t xml:space="preserve">Реализация мероприятия осуществляется в соответствии с Распоряжением Правительства Российской Федерации от 06.06.2020 № 1505-р и от 10.07.2021 </w:t>
      </w:r>
      <w:r>
        <w:rPr>
          <w:b w:val="0"/>
          <w:sz w:val="20"/>
        </w:rPr>
        <w:br/>
      </w:r>
      <w:r>
        <w:rPr>
          <w:b w:val="0"/>
          <w:sz w:val="20"/>
        </w:rPr>
        <w:t xml:space="preserve">№ 1888-р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0"/>
        </w:rPr>
        <w:t xml:space="preserve">Иной межбюджетный трансферт предоставляется муниципальным образованиям</w:t>
      </w:r>
      <w:r>
        <w:rPr>
          <w:b w:val="0"/>
          <w:sz w:val="20"/>
        </w:rPr>
        <w:t xml:space="preserve">,</w:t>
      </w:r>
      <w:r>
        <w:rPr>
          <w:b w:val="0"/>
          <w:sz w:val="20"/>
        </w:rPr>
        <w:t xml:space="preserve"> пострадавшим в результате паводка 2019 г.</w:t>
      </w:r>
      <w:r/>
    </w:p>
    <w:p>
      <w:pPr>
        <w:pStyle w:val="942"/>
        <w:ind w:left="-142" w:right="-456" w:firstLine="709"/>
        <w:jc w:val="both"/>
        <w:tabs>
          <w:tab w:val="left" w:pos="567" w:leader="none"/>
        </w:tabs>
        <w:rPr>
          <w:b w:val="0"/>
          <w:sz w:val="20"/>
        </w:rPr>
      </w:pPr>
      <w:r>
        <w:rPr>
          <w:b w:val="0"/>
          <w:sz w:val="20"/>
        </w:rPr>
        <w:t xml:space="preserve">*** Кредиторская задолженность за выполненные работы по состоянию на 01.01.2020.</w:t>
      </w:r>
      <w:r/>
    </w:p>
    <w:p>
      <w:pPr>
        <w:ind w:left="-142" w:right="-456"/>
        <w:jc w:val="both"/>
        <w:tabs>
          <w:tab w:val="left" w:pos="567" w:leader="none"/>
        </w:tabs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 xml:space="preserve">**** Реализация мероприятия осуществляется в соответствии с Распоряжением Правительства Российской Федерации от </w:t>
      </w:r>
      <w:r>
        <w:rPr>
          <w:sz w:val="20"/>
        </w:rPr>
        <w:t xml:space="preserve">2</w:t>
      </w:r>
      <w:r>
        <w:rPr>
          <w:sz w:val="20"/>
        </w:rPr>
        <w:t xml:space="preserve">6.0</w:t>
      </w:r>
      <w:r>
        <w:rPr>
          <w:sz w:val="20"/>
        </w:rPr>
        <w:t xml:space="preserve">3</w:t>
      </w:r>
      <w:r>
        <w:rPr>
          <w:sz w:val="20"/>
        </w:rPr>
        <w:t xml:space="preserve">.202</w:t>
      </w:r>
      <w:r>
        <w:rPr>
          <w:sz w:val="20"/>
        </w:rPr>
        <w:t xml:space="preserve">2</w:t>
      </w:r>
      <w:r>
        <w:rPr>
          <w:sz w:val="20"/>
        </w:rPr>
        <w:t xml:space="preserve"> № </w:t>
      </w:r>
      <w:r>
        <w:rPr>
          <w:sz w:val="20"/>
        </w:rPr>
        <w:t xml:space="preserve">626</w:t>
      </w:r>
      <w:r>
        <w:rPr>
          <w:sz w:val="20"/>
        </w:rPr>
        <w:t xml:space="preserve">-р</w:t>
      </w:r>
      <w:r>
        <w:rPr>
          <w:sz w:val="20"/>
        </w:rPr>
        <w:t xml:space="preserve">.</w:t>
      </w:r>
      <w:r>
        <w:rPr>
          <w:sz w:val="20"/>
        </w:rPr>
        <w:t xml:space="preserve"> </w:t>
      </w:r>
      <w:r>
        <w:rPr>
          <w:sz w:val="20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</w:rPr>
        <w:t xml:space="preserve"> 2019</w:t>
      </w:r>
      <w:r>
        <w:rPr>
          <w:sz w:val="20"/>
        </w:rPr>
        <w:t xml:space="preserve"> – 2021 годов.</w:t>
      </w:r>
      <w:r/>
    </w:p>
    <w:p>
      <w:pPr>
        <w:ind w:left="-142" w:right="-456"/>
        <w:jc w:val="both"/>
        <w:tabs>
          <w:tab w:val="left" w:pos="567" w:leader="none"/>
          <w:tab w:val="left" w:pos="1560" w:leader="none"/>
        </w:tabs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государственной.»</w:t>
      </w:r>
      <w:r>
        <w:rPr>
          <w:sz w:val="20"/>
        </w:rPr>
        <w:t xml:space="preserve">;</w:t>
      </w:r>
      <w:r/>
    </w:p>
    <w:p>
      <w:pPr>
        <w:ind w:left="-142" w:right="-456"/>
        <w:jc w:val="both"/>
        <w:tabs>
          <w:tab w:val="left" w:pos="567" w:leader="none"/>
        </w:tabs>
        <w:rPr>
          <w:sz w:val="20"/>
        </w:rPr>
      </w:pPr>
      <w:r>
        <w:rPr>
          <w:sz w:val="20"/>
        </w:rPr>
      </w:r>
      <w:r/>
    </w:p>
    <w:p>
      <w:pPr>
        <w:pStyle w:val="943"/>
        <w:ind w:right="253" w:firstLine="709"/>
        <w:jc w:val="both"/>
        <w:spacing w:line="276" w:lineRule="auto"/>
        <w:rPr>
          <w:sz w:val="20"/>
        </w:rPr>
        <w:sectPr>
          <w:footnotePr/>
          <w:endnotePr/>
          <w:type w:val="continuous"/>
          <w:pgSz w:w="16838" w:h="11905" w:orient="landscape"/>
          <w:pgMar w:top="993" w:right="1134" w:bottom="851" w:left="1134" w:header="567" w:footer="284" w:gutter="0"/>
          <w:pgNumType w:start="3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pStyle w:val="942"/>
        <w:ind w:firstLine="709"/>
        <w:jc w:val="both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таблицу 3 «Структура финансирования государственной программы Еврейской автономной области по направлениям расходов «Развитие сети автомобильных дорог Еврейской автономной 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 изложить в следующей</w:t>
      </w:r>
      <w:r>
        <w:rPr>
          <w:b w:val="0"/>
          <w:szCs w:val="28"/>
        </w:rPr>
        <w:t xml:space="preserve"> редакции:</w:t>
      </w:r>
      <w:r/>
    </w:p>
    <w:p>
      <w:pPr>
        <w:pStyle w:val="942"/>
        <w:jc w:val="right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2"/>
        <w:jc w:val="right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2"/>
        <w:jc w:val="right"/>
        <w:rPr>
          <w:b w:val="0"/>
          <w:szCs w:val="28"/>
        </w:rPr>
      </w:pPr>
      <w:r>
        <w:rPr>
          <w:b w:val="0"/>
          <w:szCs w:val="28"/>
        </w:rPr>
        <w:t xml:space="preserve">«</w:t>
      </w:r>
      <w:r>
        <w:rPr>
          <w:b w:val="0"/>
          <w:szCs w:val="28"/>
        </w:rPr>
        <w:t xml:space="preserve">Таблица </w:t>
      </w:r>
      <w:r>
        <w:rPr>
          <w:b w:val="0"/>
          <w:szCs w:val="28"/>
        </w:rPr>
        <w:t xml:space="preserve">3</w:t>
      </w:r>
      <w:r/>
    </w:p>
    <w:p>
      <w:pPr>
        <w:pStyle w:val="942"/>
        <w:jc w:val="right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2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Структура</w:t>
      </w:r>
      <w:r/>
    </w:p>
    <w:p>
      <w:pPr>
        <w:pStyle w:val="942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финансирования государственной программы Еврейской</w:t>
      </w:r>
      <w:r/>
    </w:p>
    <w:p>
      <w:pPr>
        <w:pStyle w:val="942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автономной области по направлениям расходов</w:t>
      </w:r>
      <w:r/>
    </w:p>
    <w:p>
      <w:pPr>
        <w:pStyle w:val="942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«Развитие сети автомобильных дорог</w:t>
      </w:r>
      <w:r/>
    </w:p>
    <w:p>
      <w:pPr>
        <w:pStyle w:val="942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Еврейской автономной 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</w:t>
      </w:r>
      <w:r/>
    </w:p>
    <w:p>
      <w:pPr>
        <w:pStyle w:val="942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</w:r>
      <w:r/>
    </w:p>
    <w:tbl>
      <w:tblPr>
        <w:tblW w:w="9667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6"/>
        <w:gridCol w:w="852"/>
        <w:gridCol w:w="143"/>
        <w:gridCol w:w="852"/>
        <w:gridCol w:w="816"/>
        <w:gridCol w:w="995"/>
        <w:gridCol w:w="995"/>
        <w:gridCol w:w="37"/>
        <w:gridCol w:w="996"/>
        <w:gridCol w:w="995"/>
        <w:gridCol w:w="995"/>
        <w:gridCol w:w="995"/>
      </w:tblGrid>
      <w:tr>
        <w:trPr>
          <w:trHeight w:val="126"/>
        </w:trPr>
        <w:tc>
          <w:tcPr>
            <w:tcW w:w="996" w:type="dxa"/>
            <w:vMerge w:val="restart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/>
            <w:bookmarkStart w:id="12" w:name="OLE_LINK1"/>
            <w:r>
              <w:rPr>
                <w:sz w:val="16"/>
                <w:szCs w:val="16"/>
              </w:rPr>
              <w:t xml:space="preserve">Источники и направления расходов</w:t>
            </w:r>
            <w:r/>
          </w:p>
        </w:tc>
        <w:tc>
          <w:tcPr>
            <w:gridSpan w:val="11"/>
            <w:tcW w:w="8671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(тыс. руб.), годы</w:t>
            </w:r>
            <w:r/>
          </w:p>
        </w:tc>
      </w:tr>
      <w:tr>
        <w:trPr>
          <w:trHeight w:val="604"/>
        </w:trPr>
        <w:tc>
          <w:tcPr>
            <w:tcW w:w="99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3"/>
              <w:ind w:left="437" w:hanging="4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gridSpan w:val="10"/>
            <w:tcW w:w="7819" w:type="dxa"/>
            <w:textDirection w:val="lrTb"/>
            <w:noWrap w:val="false"/>
          </w:tcPr>
          <w:p>
            <w:pPr>
              <w:pStyle w:val="9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в том числе по годам</w:t>
            </w:r>
            <w:r/>
          </w:p>
        </w:tc>
      </w:tr>
      <w:tr>
        <w:trPr>
          <w:trHeight w:val="218"/>
        </w:trPr>
        <w:tc>
          <w:tcPr>
            <w:tcW w:w="99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</w:t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/>
          </w:p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*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</w:t>
            </w: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**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**</w:t>
            </w:r>
            <w:r/>
          </w:p>
        </w:tc>
      </w:tr>
      <w:tr>
        <w:trPr>
          <w:trHeight w:val="32"/>
        </w:trPr>
        <w:tc>
          <w:tcPr>
            <w:gridSpan w:val="12"/>
            <w:tcW w:w="9667" w:type="dxa"/>
            <w:textDirection w:val="lrTb"/>
            <w:noWrap w:val="false"/>
          </w:tcPr>
          <w:p>
            <w:pPr>
              <w:pStyle w:val="9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</w:tr>
      <w:tr>
        <w:trPr>
          <w:trHeight w:val="116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25 950 515,87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1 388 311,12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1 125 649,75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1 733 470,7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1 540 550,8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1 366 101,6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2 333 385,2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10 416 792,4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6 046 254,3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16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8 564 336,70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806 120,10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821 299,40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1 139 206,0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1 001 229,7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1 065 159,1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1 451 456,8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1 125 936,9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1 153 928,7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5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17 369 580,21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579 876,14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300 882,57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592 659,4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538 304,9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299 986,8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879 735,9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9 288 414,6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4 889 719,9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16 598,96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2 314,88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3 467,78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1 605,3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1 016,2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955,7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2 192,5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2 440,9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2 605,7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85"/>
        </w:trPr>
        <w:tc>
          <w:tcPr>
            <w:gridSpan w:val="12"/>
            <w:tcW w:w="96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КАПИТАЛЬНЫЕ ВЛОЖЕНИЯ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43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6 611 253,44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192 266,59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19 269,95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133 679,2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224 000,0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259 600,0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13 500,0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2 246 086,3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3 522 851,4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43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830 266,33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190 391,93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8 167,50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76 917,5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224 000,0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259 600,0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13 500,0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22 460,9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35 228,5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2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5 780 693,17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1 690,65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10 992,52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56 761,7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2 223 625,4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3 487 622,9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293,94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184,01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109,93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26"/>
        </w:trPr>
        <w:tc>
          <w:tcPr>
            <w:gridSpan w:val="12"/>
            <w:tcW w:w="96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НИОКР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63"/>
        </w:trPr>
        <w:tc>
          <w:tcPr>
            <w:gridSpan w:val="12"/>
            <w:tcW w:w="9667" w:type="dxa"/>
            <w:textDirection w:val="lrTb"/>
            <w:noWrap w:val="false"/>
          </w:tcPr>
          <w:p>
            <w:pPr>
              <w:pStyle w:val="943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ПРОЧИЕ РАСХОДЫ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63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  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19 339 262,43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1 196 044,53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1 106 379,80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1 599 791,5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1 316 550,8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1 106 501,6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2 319 885,2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8 170 706,1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2 523 402,9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343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7 734 070,37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615 728,17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813 131,90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1 062 288,5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777 229,7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805 559,1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1 437 956,8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1 103 476,0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1 118 700,2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446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11 588 887,04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578 185,49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289 890,05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535 897,7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538 304,9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299 986,8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879 735,9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7 064 789,2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1 402 097,0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2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16 305,02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2 130,87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3 357,85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1 605,3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1 016,2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955,7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2 192,5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2 440,9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2 605,7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</w:tbl>
    <w:p>
      <w:pPr>
        <w:ind w:left="-284" w:right="-284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</w:rPr>
      </w:r>
      <w:bookmarkStart w:id="13" w:name="P1534"/>
      <w:r>
        <w:rPr>
          <w:b w:val="0"/>
          <w:bCs w:val="0"/>
          <w:sz w:val="14"/>
          <w:szCs w:val="14"/>
        </w:rPr>
      </w:r>
      <w:bookmarkEnd w:id="12"/>
      <w:r>
        <w:rPr>
          <w:b w:val="0"/>
          <w:bCs w:val="0"/>
          <w:sz w:val="14"/>
          <w:szCs w:val="14"/>
        </w:rPr>
      </w:r>
      <w:bookmarkEnd w:id="13"/>
      <w:r>
        <w:rPr>
          <w:b w:val="0"/>
          <w:bCs w:val="0"/>
          <w:sz w:val="14"/>
          <w:szCs w:val="14"/>
        </w:rPr>
      </w:r>
      <w:r/>
    </w:p>
    <w:p>
      <w:pPr>
        <w:ind w:left="-284" w:right="-284"/>
        <w:jc w:val="both"/>
        <w:tabs>
          <w:tab w:val="left" w:pos="709" w:leader="none"/>
        </w:tabs>
        <w:rPr>
          <w:sz w:val="20"/>
          <w:lang w:eastAsia="ru-RU"/>
        </w:rPr>
      </w:pPr>
      <w:r>
        <w:rPr>
          <w:sz w:val="20"/>
        </w:rPr>
        <w:t xml:space="preserve">            </w:t>
      </w:r>
      <w:r>
        <w:rPr>
          <w:sz w:val="20"/>
        </w:rPr>
        <w:t xml:space="preserve">*</w:t>
      </w:r>
      <w:r>
        <w:rPr>
          <w:sz w:val="20"/>
        </w:rPr>
        <w:t xml:space="preserve"> </w:t>
      </w:r>
      <w:r>
        <w:rPr>
          <w:sz w:val="20"/>
          <w:lang w:eastAsia="ru-RU"/>
        </w:rPr>
        <w:t xml:space="preserve">Объем финансирования подлежит ежегодному уточнению при разработке проекта федерального бюджета.</w:t>
      </w:r>
      <w:r/>
    </w:p>
    <w:p>
      <w:pPr>
        <w:ind w:left="-284" w:right="-284"/>
        <w:jc w:val="both"/>
        <w:tabs>
          <w:tab w:val="left" w:pos="709" w:leader="none"/>
        </w:tabs>
        <w:rPr>
          <w:sz w:val="20"/>
          <w:lang w:eastAsia="ru-RU"/>
        </w:rPr>
      </w:pPr>
      <w:r>
        <w:rPr>
          <w:sz w:val="20"/>
          <w:lang w:eastAsia="ru-RU"/>
        </w:rPr>
        <w:t xml:space="preserve">            </w:t>
      </w:r>
      <w:r>
        <w:rPr>
          <w:sz w:val="20"/>
        </w:rPr>
        <w:t xml:space="preserve">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  <w:r/>
    </w:p>
    <w:p>
      <w:pPr>
        <w:ind w:left="0" w:right="0" w:firstLine="540"/>
        <w:jc w:val="both"/>
        <w:tabs>
          <w:tab w:val="left" w:pos="709" w:leader="none"/>
        </w:tabs>
        <w:rPr>
          <w:highlight w:val="none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06"/>
          <w:cols w:num="1" w:sep="0" w:space="720" w:equalWidth="1"/>
          <w:docGrid w:linePitch="360"/>
          <w:titlePg/>
        </w:sectPr>
      </w:pPr>
      <w:r>
        <w:rPr>
          <w:szCs w:val="28"/>
          <w:highlight w:val="none"/>
        </w:rPr>
      </w:r>
      <w:r/>
    </w:p>
    <w:p>
      <w:pPr>
        <w:ind w:left="0" w:right="0" w:firstLine="540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</w:rPr>
        <w:t xml:space="preserve">- таблицу 4 «</w:t>
      </w:r>
      <w:r>
        <w:rPr>
          <w:bCs/>
          <w:szCs w:val="28"/>
          <w:lang w:eastAsia="ru-RU"/>
        </w:rPr>
        <w:t xml:space="preserve">Справочные сведения</w:t>
      </w:r>
      <w:r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о привлечении средств муниципальных дорожных фондов</w:t>
      </w:r>
      <w:r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к реализации государственной программы Еврейской автономной</w:t>
      </w:r>
      <w:r>
        <w:rPr>
          <w:bCs/>
          <w:szCs w:val="28"/>
          <w:lang w:eastAsia="ru-RU"/>
        </w:rPr>
        <w:t xml:space="preserve"> области «</w:t>
      </w:r>
      <w:r>
        <w:rPr>
          <w:bCs/>
          <w:szCs w:val="28"/>
          <w:lang w:eastAsia="ru-RU"/>
        </w:rPr>
        <w:t xml:space="preserve">Развитие сети автомобильных дорог Еврейской</w:t>
      </w:r>
      <w:r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автономной области</w:t>
      </w:r>
      <w:r>
        <w:rPr>
          <w:bCs/>
          <w:szCs w:val="28"/>
          <w:lang w:eastAsia="ru-RU"/>
        </w:rPr>
        <w:t xml:space="preserve">» на 2014 – </w:t>
      </w:r>
      <w:r>
        <w:rPr>
          <w:bCs/>
          <w:szCs w:val="28"/>
          <w:lang w:eastAsia="ru-RU"/>
        </w:rPr>
        <w:t xml:space="preserve">2024 годы</w:t>
      </w:r>
      <w:r>
        <w:rPr>
          <w:bCs/>
          <w:szCs w:val="28"/>
          <w:lang w:eastAsia="ru-RU"/>
        </w:rPr>
        <w:t xml:space="preserve">»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изложить в следующей</w:t>
      </w:r>
      <w:r>
        <w:rPr>
          <w:b w:val="0"/>
          <w:szCs w:val="28"/>
        </w:rPr>
        <w:t xml:space="preserve"> редакции:</w:t>
      </w:r>
      <w:r>
        <w:rPr>
          <w:szCs w:val="28"/>
        </w:rPr>
        <w:t xml:space="preserve">     </w:t>
      </w:r>
      <w:r>
        <w:rPr>
          <w:szCs w:val="28"/>
        </w:rPr>
      </w:r>
      <w:r/>
    </w:p>
    <w:p>
      <w:pPr>
        <w:ind w:left="0" w:right="0" w:firstLine="540"/>
        <w:jc w:val="right"/>
        <w:tabs>
          <w:tab w:val="left" w:pos="709" w:leader="none"/>
        </w:tabs>
      </w:pPr>
      <w:r>
        <w:rPr>
          <w:szCs w:val="28"/>
        </w:rPr>
        <w:t xml:space="preserve">   </w:t>
      </w:r>
      <w:r>
        <w:rPr>
          <w:szCs w:val="28"/>
        </w:rPr>
        <w:t xml:space="preserve">Таблица </w:t>
      </w:r>
      <w:r>
        <w:rPr>
          <w:szCs w:val="28"/>
        </w:rPr>
        <w:t xml:space="preserve">4</w:t>
      </w:r>
      <w:r>
        <w:rPr>
          <w:szCs w:val="28"/>
        </w:rPr>
      </w:r>
      <w:r/>
    </w:p>
    <w:p>
      <w:pPr>
        <w:ind w:left="0" w:right="0" w:firstLine="540"/>
        <w:jc w:val="right"/>
        <w:tabs>
          <w:tab w:val="left" w:pos="709" w:leader="none"/>
        </w:tabs>
      </w:pPr>
      <w:r>
        <w:rPr>
          <w:b/>
          <w:szCs w:val="28"/>
        </w:rPr>
      </w:r>
      <w:r>
        <w:rPr>
          <w:b/>
          <w:szCs w:val="28"/>
        </w:rPr>
      </w:r>
      <w:r/>
    </w:p>
    <w:p>
      <w:pPr>
        <w:ind w:left="0" w:right="0"/>
        <w:jc w:val="center"/>
      </w:pPr>
      <w:r>
        <w:rPr>
          <w:bCs/>
          <w:szCs w:val="28"/>
          <w:lang w:eastAsia="ru-RU"/>
        </w:rPr>
        <w:t xml:space="preserve">Справочные сведения</w:t>
      </w:r>
      <w:r>
        <w:rPr>
          <w:bCs/>
          <w:szCs w:val="28"/>
          <w:lang w:eastAsia="ru-RU"/>
        </w:rPr>
      </w:r>
      <w:r/>
    </w:p>
    <w:p>
      <w:pPr>
        <w:ind w:left="0" w:right="0"/>
        <w:jc w:val="center"/>
      </w:pPr>
      <w:r>
        <w:rPr>
          <w:bCs/>
          <w:szCs w:val="28"/>
          <w:lang w:eastAsia="ru-RU"/>
        </w:rPr>
        <w:t xml:space="preserve">о привлечении средств муниципальных дорожных фондов</w:t>
      </w:r>
      <w:r>
        <w:rPr>
          <w:bCs/>
          <w:szCs w:val="28"/>
          <w:lang w:eastAsia="ru-RU"/>
        </w:rPr>
      </w:r>
      <w:r/>
    </w:p>
    <w:p>
      <w:pPr>
        <w:ind w:left="0" w:right="0"/>
        <w:jc w:val="center"/>
      </w:pPr>
      <w:r>
        <w:rPr>
          <w:bCs/>
          <w:szCs w:val="28"/>
          <w:lang w:eastAsia="ru-RU"/>
        </w:rPr>
        <w:t xml:space="preserve">к реализации государственной программы Еврейской автономной</w:t>
      </w:r>
      <w:r>
        <w:rPr>
          <w:bCs/>
          <w:szCs w:val="28"/>
          <w:lang w:eastAsia="ru-RU"/>
        </w:rPr>
      </w:r>
      <w:r/>
    </w:p>
    <w:p>
      <w:pPr>
        <w:ind w:left="0" w:right="0"/>
        <w:jc w:val="center"/>
      </w:pPr>
      <w:r>
        <w:rPr>
          <w:bCs/>
          <w:szCs w:val="28"/>
          <w:lang w:eastAsia="ru-RU"/>
        </w:rPr>
        <w:t xml:space="preserve">области «</w:t>
      </w:r>
      <w:r>
        <w:rPr>
          <w:bCs/>
          <w:szCs w:val="28"/>
          <w:lang w:eastAsia="ru-RU"/>
        </w:rPr>
        <w:t xml:space="preserve">Развитие сети автомобильных дорог Еврейской</w:t>
      </w:r>
      <w:r>
        <w:rPr>
          <w:bCs/>
          <w:szCs w:val="28"/>
          <w:lang w:eastAsia="ru-RU"/>
        </w:rPr>
      </w:r>
      <w:r/>
    </w:p>
    <w:p>
      <w:pPr>
        <w:ind w:left="0" w:right="0"/>
        <w:jc w:val="center"/>
      </w:pPr>
      <w:r>
        <w:rPr>
          <w:bCs/>
          <w:szCs w:val="28"/>
          <w:lang w:eastAsia="ru-RU"/>
        </w:rPr>
        <w:t xml:space="preserve">автономной области</w:t>
      </w:r>
      <w:r>
        <w:rPr>
          <w:bCs/>
          <w:szCs w:val="28"/>
          <w:lang w:eastAsia="ru-RU"/>
        </w:rPr>
        <w:t xml:space="preserve">»</w:t>
      </w:r>
      <w:r>
        <w:rPr>
          <w:bCs/>
          <w:szCs w:val="28"/>
          <w:lang w:eastAsia="ru-RU"/>
        </w:rPr>
        <w:t xml:space="preserve"> на 2014 – </w:t>
      </w:r>
      <w:r>
        <w:rPr>
          <w:bCs/>
          <w:szCs w:val="28"/>
          <w:lang w:eastAsia="ru-RU"/>
        </w:rPr>
        <w:t xml:space="preserve">2027 годы</w:t>
      </w:r>
      <w:r>
        <w:rPr>
          <w:bCs/>
          <w:szCs w:val="28"/>
          <w:lang w:eastAsia="ru-RU"/>
        </w:rPr>
      </w:r>
      <w:r/>
    </w:p>
    <w:p>
      <w:pPr>
        <w:ind w:left="0" w:right="-2"/>
        <w:jc w:val="both"/>
        <w:rPr>
          <w:b/>
          <w:bCs/>
          <w:lang w:eastAsia="ru-RU"/>
        </w:rPr>
        <w:outlineLvl w:val="0"/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/>
    </w:p>
    <w:tbl>
      <w:tblPr>
        <w:tblW w:w="14700" w:type="dxa"/>
        <w:tblInd w:w="6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26"/>
        <w:gridCol w:w="709"/>
        <w:gridCol w:w="709"/>
        <w:gridCol w:w="7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9"/>
        <w:gridCol w:w="709"/>
        <w:gridCol w:w="1837"/>
      </w:tblGrid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szCs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Наименования мероприятий</w:t>
            </w:r>
            <w:r>
              <w:rPr>
                <w:sz w:val="20"/>
                <w:lang w:eastAsia="ru-RU"/>
              </w:rPr>
            </w:r>
            <w:r/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4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Cs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Объемы средств муниципальных дорожных фондов, тыс. рублей</w:t>
            </w:r>
            <w:r>
              <w:rPr>
                <w:sz w:val="20"/>
                <w:lang w:eastAsia="ru-RU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pPr>
              <w:ind w:left="0" w:right="0"/>
              <w:jc w:val="both"/>
              <w:rPr>
                <w:szCs w:val="20"/>
                <w:lang w:eastAsia="ru-RU"/>
              </w:rPr>
              <w:outlineLvl w:val="0"/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2014 </w:t>
            </w: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2015 </w:t>
            </w: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2016 </w:t>
            </w: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2017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2018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2019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2020 </w:t>
            </w:r>
            <w:r>
              <w:rPr>
                <w:sz w:val="18"/>
                <w:szCs w:val="18"/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2021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2022 </w:t>
            </w:r>
            <w:r>
              <w:rPr>
                <w:sz w:val="18"/>
                <w:szCs w:val="18"/>
                <w:lang w:eastAsia="ru-RU"/>
              </w:rPr>
              <w:br/>
            </w:r>
            <w:r>
              <w:rPr>
                <w:sz w:val="18"/>
                <w:szCs w:val="18"/>
                <w:lang w:eastAsia="ru-RU"/>
              </w:rPr>
              <w:t xml:space="preserve">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2023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2024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2024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2024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2024 год</w:t>
            </w:r>
            <w:r>
              <w:rPr>
                <w:sz w:val="18"/>
                <w:szCs w:val="18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ru-RU"/>
              </w:rPr>
              <w:t xml:space="preserve">Итого 201</w:t>
            </w:r>
            <w:r>
              <w:rPr>
                <w:sz w:val="18"/>
                <w:szCs w:val="18"/>
                <w:lang w:eastAsia="ru-RU"/>
              </w:rPr>
              <w:t xml:space="preserve">4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lang w:eastAsia="ru-RU"/>
              </w:rPr>
            </w:r>
            <w:r/>
          </w:p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20"/>
              </w:rPr>
            </w:r>
            <w:r>
              <w:rPr>
                <w:sz w:val="18"/>
                <w:szCs w:val="18"/>
                <w:lang w:eastAsia="ru-RU"/>
              </w:rPr>
              <w:t xml:space="preserve">2027 годы</w:t>
            </w:r>
            <w:r/>
          </w:p>
        </w:tc>
      </w:tr>
      <w:tr>
        <w:trPr>
          <w:trHeight w:val="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szCs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Средства мун</w:t>
            </w:r>
            <w:r>
              <w:rPr>
                <w:sz w:val="20"/>
                <w:lang w:eastAsia="ru-RU"/>
              </w:rPr>
              <w:t xml:space="preserve">иципальных дорожных фондов </w:t>
            </w:r>
            <w:r>
              <w:rPr>
                <w:sz w:val="20"/>
              </w:rPr>
              <w:t xml:space="preserve">–</w:t>
            </w:r>
            <w:r>
              <w:rPr>
                <w:sz w:val="20"/>
                <w:lang w:eastAsia="ru-RU"/>
              </w:rPr>
              <w:t xml:space="preserve"> всего, в том числе:</w:t>
            </w: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859,00</w:t>
            </w: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933,40</w:t>
            </w: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649,00</w:t>
            </w:r>
            <w:r>
              <w:rPr>
                <w:sz w:val="16"/>
                <w:szCs w:val="1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2 314,88</w:t>
            </w:r>
            <w:r>
              <w:rPr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3 467,78</w:t>
            </w:r>
            <w:r>
              <w:rPr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1 605,3</w:t>
            </w:r>
            <w:r>
              <w:rPr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1 016,2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7 084,36</w:t>
            </w:r>
            <w:r>
              <w:rPr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ru-RU"/>
              </w:rPr>
              <w:t xml:space="preserve">955,7</w:t>
            </w: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ru-RU"/>
              </w:rPr>
              <w:t xml:space="preserve">2 192,5</w:t>
            </w: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ru-RU"/>
              </w:rPr>
              <w:t xml:space="preserve">2 440,9</w:t>
            </w: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-62" w:right="0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75 4040,36</w:t>
            </w:r>
            <w:r/>
          </w:p>
        </w:tc>
      </w:tr>
      <w:tr>
        <w:trPr>
          <w:trHeight w:val="7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szCs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Мероприятия по строительству и реконструкции автомобильных дорог общего пользования местного значения</w:t>
            </w: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</w:tr>
      <w:tr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szCs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</w:t>
            </w: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859,00</w:t>
            </w: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40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933,40</w:t>
            </w: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13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649,00</w:t>
            </w:r>
            <w:r>
              <w:rPr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2 314,88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3 467,78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1 605,3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1 016,2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</w:pPr>
            <w:r>
              <w:rPr>
                <w:bCs/>
                <w:sz w:val="16"/>
                <w:szCs w:val="16"/>
              </w:rPr>
              <w:t xml:space="preserve">7 084,36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lang w:val="en-US" w:eastAsia="ru-RU"/>
              </w:rPr>
            </w:pPr>
            <w:r>
              <w:rPr>
                <w:sz w:val="16"/>
                <w:szCs w:val="16"/>
                <w:lang w:val="ru-RU"/>
              </w:rPr>
              <w:t xml:space="preserve">955,7</w:t>
            </w: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lang w:val="en-US" w:eastAsia="ru-RU"/>
              </w:rPr>
            </w:pPr>
            <w:r>
              <w:rPr>
                <w:sz w:val="16"/>
                <w:szCs w:val="16"/>
                <w:lang w:val="ru-RU"/>
              </w:rPr>
              <w:t xml:space="preserve">2 192,5</w:t>
            </w: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lang w:val="en-US" w:eastAsia="ru-RU"/>
              </w:rPr>
            </w:pPr>
            <w:r>
              <w:rPr>
                <w:sz w:val="16"/>
                <w:szCs w:val="16"/>
                <w:lang w:val="ru-RU"/>
              </w:rPr>
              <w:t xml:space="preserve">2 440,9</w:t>
            </w:r>
            <w:r>
              <w:rPr>
                <w:sz w:val="16"/>
                <w:szCs w:val="16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-30" w:right="-62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90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 xml:space="preserve">797,01</w:t>
            </w:r>
            <w:r>
              <w:rPr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szCs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Другие мероприятия за счет средств муниципальных дорожных фондов</w:t>
            </w:r>
            <w:r>
              <w:rPr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val="ru-RU"/>
              </w:rPr>
              <w:t xml:space="preserve">75 4040,36</w:t>
            </w:r>
            <w:r>
              <w:rPr>
                <w:sz w:val="16"/>
                <w:szCs w:val="16"/>
                <w:lang w:eastAsia="ru-RU"/>
              </w:rPr>
              <w:t xml:space="preserve">».</w:t>
            </w:r>
            <w:r>
              <w:rPr>
                <w:sz w:val="16"/>
                <w:szCs w:val="16"/>
                <w:lang w:eastAsia="ru-RU"/>
              </w:rPr>
            </w:r>
            <w:r/>
          </w:p>
        </w:tc>
      </w:tr>
    </w:tbl>
    <w:p>
      <w:pPr>
        <w:ind w:left="0" w:right="0" w:firstLine="540"/>
        <w:jc w:val="left"/>
        <w:tabs>
          <w:tab w:val="left" w:pos="709" w:leader="none"/>
        </w:tabs>
        <w:sectPr>
          <w:headerReference w:type="default" r:id="rId14"/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pgNumType w:start="106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/>
    </w:p>
    <w:p>
      <w:pPr>
        <w:ind w:left="0" w:right="0" w:firstLine="540"/>
        <w:jc w:val="left"/>
        <w:tabs>
          <w:tab w:val="left" w:pos="709" w:leader="none"/>
        </w:tabs>
      </w:pPr>
      <w:r>
        <w:rPr>
          <w:szCs w:val="28"/>
        </w:rPr>
      </w:r>
      <w:r/>
    </w:p>
    <w:p>
      <w:pPr>
        <w:pStyle w:val="943"/>
        <w:ind w:firstLine="540"/>
        <w:jc w:val="both"/>
        <w:rPr>
          <w:highlight w:val="none"/>
        </w:rPr>
      </w:pPr>
      <w:r>
        <w:rPr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943"/>
        <w:jc w:val="both"/>
        <w:rPr>
          <w:szCs w:val="28"/>
        </w:rPr>
      </w:pPr>
      <w:r>
        <w:rPr>
          <w:szCs w:val="28"/>
        </w:rPr>
      </w:r>
      <w:r/>
    </w:p>
    <w:p>
      <w:pPr>
        <w:pStyle w:val="943"/>
        <w:jc w:val="both"/>
        <w:rPr>
          <w:szCs w:val="28"/>
        </w:rPr>
      </w:pPr>
      <w:r>
        <w:rPr>
          <w:szCs w:val="28"/>
        </w:rPr>
      </w:r>
      <w:r/>
    </w:p>
    <w:p>
      <w:pPr>
        <w:pStyle w:val="943"/>
        <w:tabs>
          <w:tab w:val="left" w:pos="709" w:leader="none"/>
        </w:tabs>
        <w:rPr>
          <w:szCs w:val="28"/>
        </w:rPr>
      </w:pPr>
      <w:r>
        <w:rPr>
          <w:szCs w:val="28"/>
        </w:rPr>
      </w:r>
      <w:r/>
    </w:p>
    <w:p>
      <w:pPr>
        <w:pStyle w:val="958"/>
        <w:ind w:left="0" w:right="0"/>
        <w:jc w:val="both"/>
        <w:spacing w:after="0" w:line="240" w:lineRule="auto"/>
        <w:tabs>
          <w:tab w:val="right" w:pos="9356" w:leader="none"/>
        </w:tabs>
        <w:rPr>
          <w:szCs w:val="28"/>
        </w:rPr>
      </w:pPr>
      <w:r>
        <w:rPr>
          <w:szCs w:val="28"/>
        </w:rPr>
        <w:t xml:space="preserve">Губернатор области              </w:t>
      </w:r>
      <w:r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 xml:space="preserve">Р.Э.  Гольдштейн</w:t>
      </w:r>
      <w:r>
        <w:rPr>
          <w:szCs w:val="28"/>
        </w:rPr>
        <w:t xml:space="preserve">      </w:t>
      </w:r>
      <w:r/>
    </w:p>
    <w:sectPr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Lohit Devanagari">
    <w:panose1 w:val="02000603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 xml:space="preserve">Турбин/2022-</w:t>
    </w:r>
    <w:r>
      <w:rPr>
        <w:rFonts w:ascii="Arial" w:hAnsi="Arial" w:cs="Arial"/>
        <w:color w:val="ffffff" w:themeColor="background1"/>
        <w:sz w:val="16"/>
        <w:szCs w:val="16"/>
      </w:rPr>
      <w:t xml:space="preserve">000</w:t>
    </w:r>
    <w:r>
      <w:rPr>
        <w:rFonts w:ascii="Arial" w:hAnsi="Arial" w:cs="Arial"/>
        <w:color w:val="ffffff" w:themeColor="background1"/>
        <w:sz w:val="16"/>
        <w:szCs w:val="16"/>
      </w:rPr>
      <w:t xml:space="preserve">-пп-АВТО(1)</w:t>
    </w:r>
    <w:r>
      <w:rPr>
        <w:color w:val="ffffff" w:themeColor="background1"/>
      </w:rPr>
    </w:r>
  </w:p>
  <w:p>
    <w:pPr>
      <w:pStyle w:val="9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 xml:space="preserve">Турбин/2022-</w:t>
    </w:r>
    <w:r>
      <w:rPr>
        <w:rFonts w:ascii="Arial" w:hAnsi="Arial" w:cs="Arial"/>
        <w:color w:val="ffffff" w:themeColor="background1"/>
        <w:sz w:val="16"/>
        <w:szCs w:val="16"/>
      </w:rPr>
      <w:t xml:space="preserve">000-пп-АВТО(1)</w:t>
    </w:r>
    <w:r>
      <w:rPr>
        <w:color w:val="ffffff" w:themeColor="background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fldSimple w:instr="PAGE \* MERGEFORMAT">
      <w:r>
        <w:t xml:space="preserve">1</w:t>
      </w:r>
    </w:fldSimple>
    <w:r/>
    <w:r/>
  </w:p>
  <w:p>
    <w:pPr>
      <w:pStyle w:val="9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left"/>
      <w:tabs>
        <w:tab w:val="clear" w:pos="4677" w:leader="none"/>
        <w:tab w:val="left" w:pos="6427" w:leader="none"/>
        <w:tab w:val="clear" w:pos="9355" w:leader="none"/>
      </w:tabs>
      <w:rPr>
        <w:color w:val="ffffff" w:themeColor="background1"/>
      </w:rPr>
    </w:pPr>
    <w:r>
      <w:rPr>
        <w:color w:val="000000" w:themeColor="text1"/>
      </w:rPr>
      <w:t xml:space="preserve">                                                                                                                                          ПРОЕКТ</w:t>
      <w:tab/>
    </w:r>
    <w:r>
      <w:rPr>
        <w:color w:val="000000" w:themeColor="text1"/>
      </w:rPr>
      <w:t xml:space="preserve">                     </w:t>
    </w:r>
    <w:r>
      <w:rPr>
        <w:color w:val="ffffff" w:themeColor="background1"/>
      </w:rPr>
      <w:t xml:space="preserve">ПРОЕКТ                          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4"/>
        <w:szCs w:val="24"/>
      </w:rPr>
    </w:pPr>
    <w:fldSimple w:instr="PAGE \* MERGEFORMAT">
      <w:r>
        <w:rPr>
          <w:sz w:val="24"/>
          <w:szCs w:val="24"/>
        </w:rPr>
        <w:t xml:space="preserve">1</w:t>
      </w:r>
    </w:fldSimple>
    <w:r>
      <w:rPr>
        <w:sz w:val="24"/>
        <w:szCs w:val="24"/>
      </w:rPr>
    </w:r>
    <w:r>
      <w:rPr>
        <w:sz w:val="24"/>
        <w:szCs w:val="24"/>
      </w:rPr>
    </w:r>
    <w:r/>
  </w:p>
  <w:p>
    <w:pPr>
      <w:pStyle w:val="94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67191192"/>
      <w:docPartObj>
        <w:docPartGallery w:val="Page Numbers (Top of Page)"/>
        <w:docPartUnique w:val="true"/>
      </w:docPartObj>
      <w:rPr>
        <w:sz w:val="22"/>
        <w:szCs w:val="22"/>
      </w:rPr>
    </w:sdtPr>
    <w:sdtContent>
      <w:p>
        <w:pPr>
          <w:pStyle w:val="944"/>
          <w:shd w:val="nil" w:color="auto"/>
          <w:tabs>
            <w:tab w:val="clear" w:pos="4677" w:leader="none"/>
            <w:tab w:val="clear" w:pos="9355" w:leader="none"/>
          </w:tabs>
          <w:rPr>
            <w:sz w:val="24"/>
            <w:szCs w:val="24"/>
          </w:rPr>
        </w:pPr>
        <w:r>
          <w:rPr>
            <w:sz w:val="24"/>
            <w:szCs w:val="24"/>
          </w:rPr>
          <w:t xml:space="preserve">105</w:t>
        </w:r>
        <w:r>
          <w:rPr>
            <w:sz w:val="24"/>
            <w:szCs w:val="24"/>
          </w:rPr>
        </w:r>
        <w:r/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2"/>
        <w:szCs w:val="22"/>
      </w:rPr>
    </w:pPr>
    <w:r>
      <w:rPr>
        <w:sz w:val="22"/>
        <w:szCs w:val="22"/>
      </w:rPr>
      <w:t xml:space="preserve">107</w:t>
    </w:r>
    <w:r/>
  </w:p>
  <w:p>
    <w:pPr>
      <w:pStyle w:val="944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  <w:rPr>
        <w:sz w:val="22"/>
        <w:szCs w:val="22"/>
      </w:rPr>
    </w:pPr>
    <w:r>
      <w:rPr>
        <w:sz w:val="22"/>
        <w:szCs w:val="22"/>
      </w:rPr>
      <w:t xml:space="preserve">107</w:t>
    </w:r>
    <w:r>
      <w:rPr>
        <w:sz w:val="22"/>
        <w:szCs w:val="22"/>
      </w:rPr>
    </w:r>
    <w:r/>
  </w:p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>
    <w:name w:val="Heading 1"/>
    <w:basedOn w:val="926"/>
    <w:next w:val="926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6">
    <w:name w:val="Heading 1 Char"/>
    <w:basedOn w:val="928"/>
    <w:link w:val="755"/>
    <w:uiPriority w:val="9"/>
    <w:rPr>
      <w:rFonts w:ascii="Arial" w:hAnsi="Arial" w:eastAsia="Arial" w:cs="Arial"/>
      <w:sz w:val="40"/>
      <w:szCs w:val="40"/>
    </w:rPr>
  </w:style>
  <w:style w:type="character" w:styleId="757">
    <w:name w:val="Heading 2 Char"/>
    <w:basedOn w:val="928"/>
    <w:link w:val="927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basedOn w:val="928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basedOn w:val="928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basedOn w:val="928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basedOn w:val="928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26"/>
    <w:next w:val="926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basedOn w:val="928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26"/>
    <w:next w:val="926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basedOn w:val="928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26"/>
    <w:next w:val="926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basedOn w:val="928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No Spacing"/>
    <w:uiPriority w:val="1"/>
    <w:qFormat/>
    <w:pPr>
      <w:spacing w:before="0" w:after="0" w:line="240" w:lineRule="auto"/>
    </w:pPr>
  </w:style>
  <w:style w:type="character" w:styleId="773">
    <w:name w:val="Title Char"/>
    <w:basedOn w:val="928"/>
    <w:link w:val="934"/>
    <w:uiPriority w:val="10"/>
    <w:rPr>
      <w:sz w:val="48"/>
      <w:szCs w:val="48"/>
    </w:rPr>
  </w:style>
  <w:style w:type="paragraph" w:styleId="774">
    <w:name w:val="Subtitle"/>
    <w:basedOn w:val="926"/>
    <w:next w:val="926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basedOn w:val="928"/>
    <w:link w:val="774"/>
    <w:uiPriority w:val="11"/>
    <w:rPr>
      <w:sz w:val="24"/>
      <w:szCs w:val="24"/>
    </w:rPr>
  </w:style>
  <w:style w:type="paragraph" w:styleId="776">
    <w:name w:val="Quote"/>
    <w:basedOn w:val="926"/>
    <w:next w:val="926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26"/>
    <w:next w:val="926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character" w:styleId="780">
    <w:name w:val="Header Char"/>
    <w:basedOn w:val="928"/>
    <w:link w:val="944"/>
    <w:uiPriority w:val="99"/>
  </w:style>
  <w:style w:type="character" w:styleId="781">
    <w:name w:val="Footer Char"/>
    <w:basedOn w:val="928"/>
    <w:link w:val="947"/>
    <w:uiPriority w:val="99"/>
  </w:style>
  <w:style w:type="character" w:styleId="782">
    <w:name w:val="Caption Char"/>
    <w:basedOn w:val="939"/>
    <w:link w:val="947"/>
    <w:uiPriority w:val="99"/>
  </w:style>
  <w:style w:type="table" w:styleId="783">
    <w:name w:val="Table Grid Light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basedOn w:val="928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basedOn w:val="928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qFormat/>
    <w:pPr>
      <w:ind w:left="74" w:right="-57"/>
    </w:pPr>
    <w:rPr>
      <w:sz w:val="28"/>
      <w:lang w:eastAsia="en-US"/>
    </w:rPr>
  </w:style>
  <w:style w:type="paragraph" w:styleId="927">
    <w:name w:val="Heading 2"/>
    <w:basedOn w:val="926"/>
    <w:next w:val="926"/>
    <w:link w:val="957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28" w:default="1">
    <w:name w:val="Default Paragraph Font"/>
    <w:uiPriority w:val="1"/>
    <w:semiHidden/>
    <w:unhideWhenUsed/>
  </w:style>
  <w:style w:type="table" w:styleId="9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0" w:default="1">
    <w:name w:val="No List"/>
    <w:uiPriority w:val="99"/>
    <w:semiHidden/>
    <w:unhideWhenUsed/>
  </w:style>
  <w:style w:type="character" w:styleId="931" w:customStyle="1">
    <w:name w:val="Верхний колонтитул Знак"/>
    <w:uiPriority w:val="99"/>
  </w:style>
  <w:style w:type="character" w:styleId="932" w:customStyle="1">
    <w:name w:val="Нижний колонтитул Знак"/>
    <w:uiPriority w:val="99"/>
  </w:style>
  <w:style w:type="character" w:styleId="933" w:customStyle="1">
    <w:name w:val="Интернет-ссылка"/>
    <w:uiPriority w:val="99"/>
    <w:rPr>
      <w:color w:val="0000ff"/>
      <w:u w:val="single"/>
    </w:rPr>
  </w:style>
  <w:style w:type="paragraph" w:styleId="934">
    <w:name w:val="Title"/>
    <w:basedOn w:val="926"/>
    <w:next w:val="937"/>
    <w:link w:val="935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935" w:customStyle="1">
    <w:name w:val="Название Знак"/>
    <w:basedOn w:val="928"/>
    <w:link w:val="934"/>
    <w:uiPriority w:val="99"/>
    <w:rPr>
      <w:rFonts w:ascii="Cambria" w:hAnsi="Cambria" w:cs="Times New Roman"/>
      <w:b/>
      <w:sz w:val="32"/>
      <w:lang w:eastAsia="en-US"/>
    </w:rPr>
  </w:style>
  <w:style w:type="paragraph" w:styleId="936">
    <w:name w:val="List"/>
    <w:basedOn w:val="937"/>
    <w:uiPriority w:val="99"/>
    <w:rPr>
      <w:rFonts w:cs="Lohit Devanagari"/>
    </w:rPr>
  </w:style>
  <w:style w:type="paragraph" w:styleId="937">
    <w:name w:val="Body Text"/>
    <w:basedOn w:val="926"/>
    <w:link w:val="938"/>
    <w:uiPriority w:val="99"/>
    <w:pPr>
      <w:spacing w:after="140" w:line="288" w:lineRule="auto"/>
    </w:pPr>
  </w:style>
  <w:style w:type="character" w:styleId="938" w:customStyle="1">
    <w:name w:val="Основной текст Знак"/>
    <w:basedOn w:val="928"/>
    <w:link w:val="937"/>
    <w:uiPriority w:val="99"/>
    <w:semiHidden/>
    <w:rPr>
      <w:rFonts w:cs="Times New Roman"/>
      <w:sz w:val="20"/>
      <w:lang w:eastAsia="en-US"/>
    </w:rPr>
  </w:style>
  <w:style w:type="paragraph" w:styleId="939">
    <w:name w:val="Caption"/>
    <w:basedOn w:val="926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0">
    <w:name w:val="index 1"/>
    <w:basedOn w:val="926"/>
    <w:next w:val="926"/>
    <w:uiPriority w:val="99"/>
    <w:semiHidden/>
    <w:pPr>
      <w:ind w:left="280" w:hanging="280"/>
    </w:pPr>
  </w:style>
  <w:style w:type="paragraph" w:styleId="941">
    <w:name w:val="index heading"/>
    <w:basedOn w:val="926"/>
    <w:uiPriority w:val="99"/>
    <w:pPr>
      <w:suppressLineNumbers/>
    </w:pPr>
    <w:rPr>
      <w:rFonts w:cs="Lohit Devanagari"/>
    </w:rPr>
  </w:style>
  <w:style w:type="paragraph" w:styleId="942" w:customStyle="1">
    <w:name w:val="ConsPlusTitle"/>
    <w:pPr>
      <w:widowControl w:val="off"/>
    </w:pPr>
    <w:rPr>
      <w:b/>
      <w:sz w:val="28"/>
    </w:rPr>
  </w:style>
  <w:style w:type="paragraph" w:styleId="943" w:customStyle="1">
    <w:name w:val="ConsPlusNormal"/>
    <w:pPr>
      <w:widowControl w:val="off"/>
    </w:pPr>
    <w:rPr>
      <w:sz w:val="28"/>
    </w:rPr>
  </w:style>
  <w:style w:type="paragraph" w:styleId="944">
    <w:name w:val="Header"/>
    <w:basedOn w:val="926"/>
    <w:link w:val="945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945" w:customStyle="1">
    <w:name w:val="Верхний колонтитул Знак1"/>
    <w:link w:val="944"/>
    <w:uiPriority w:val="99"/>
    <w:rPr>
      <w:sz w:val="24"/>
      <w:szCs w:val="24"/>
    </w:rPr>
  </w:style>
  <w:style w:type="character" w:styleId="946" w:customStyle="1">
    <w:name w:val="Нижний колонтитул Знак21"/>
    <w:uiPriority w:val="99"/>
    <w:semiHidden/>
    <w:rPr>
      <w:sz w:val="28"/>
      <w:lang w:eastAsia="en-US"/>
    </w:rPr>
  </w:style>
  <w:style w:type="paragraph" w:styleId="947">
    <w:name w:val="Footer"/>
    <w:basedOn w:val="926"/>
    <w:link w:val="948"/>
    <w:uiPriority w:val="99"/>
    <w:pPr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1"/>
    <w:basedOn w:val="928"/>
    <w:link w:val="947"/>
    <w:uiPriority w:val="99"/>
    <w:semiHidden/>
    <w:rPr>
      <w:rFonts w:cs="Times New Roman"/>
      <w:sz w:val="20"/>
      <w:lang w:eastAsia="en-US"/>
    </w:rPr>
  </w:style>
  <w:style w:type="paragraph" w:styleId="949" w:customStyle="1">
    <w:name w:val="Содержимое таблицы"/>
    <w:basedOn w:val="926"/>
    <w:uiPriority w:val="99"/>
  </w:style>
  <w:style w:type="character" w:styleId="950">
    <w:name w:val="page number"/>
    <w:basedOn w:val="928"/>
    <w:uiPriority w:val="99"/>
    <w:rPr>
      <w:rFonts w:cs="Times New Roman"/>
    </w:rPr>
  </w:style>
  <w:style w:type="paragraph" w:styleId="951">
    <w:name w:val="Balloon Text"/>
    <w:basedOn w:val="926"/>
    <w:link w:val="952"/>
    <w:uiPriority w:val="99"/>
    <w:semiHidden/>
    <w:rPr>
      <w:rFonts w:ascii="Tahoma" w:hAnsi="Tahoma" w:cs="Tahoma"/>
      <w:sz w:val="16"/>
      <w:szCs w:val="16"/>
    </w:rPr>
  </w:style>
  <w:style w:type="character" w:styleId="952" w:customStyle="1">
    <w:name w:val="Текст выноски Знак"/>
    <w:basedOn w:val="928"/>
    <w:link w:val="951"/>
    <w:uiPriority w:val="99"/>
    <w:semiHidden/>
    <w:rPr>
      <w:rFonts w:ascii="Tahoma" w:hAnsi="Tahoma" w:cs="Times New Roman"/>
      <w:sz w:val="16"/>
      <w:lang w:eastAsia="en-US"/>
    </w:rPr>
  </w:style>
  <w:style w:type="paragraph" w:styleId="953">
    <w:name w:val="Document Map"/>
    <w:basedOn w:val="926"/>
    <w:link w:val="954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954" w:customStyle="1">
    <w:name w:val="Схема документа Знак"/>
    <w:basedOn w:val="928"/>
    <w:link w:val="953"/>
    <w:uiPriority w:val="99"/>
    <w:semiHidden/>
    <w:rPr>
      <w:rFonts w:ascii="Tahoma" w:hAnsi="Tahoma" w:cs="Times New Roman"/>
      <w:sz w:val="16"/>
      <w:lang w:eastAsia="en-US"/>
    </w:rPr>
  </w:style>
  <w:style w:type="character" w:styleId="955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56">
    <w:name w:val="Intense Emphasis"/>
    <w:basedOn w:val="928"/>
    <w:uiPriority w:val="21"/>
    <w:qFormat/>
    <w:rPr>
      <w:rFonts w:cs="Times New Roman"/>
      <w:i/>
      <w:color w:val="4f81bd"/>
    </w:rPr>
  </w:style>
  <w:style w:type="character" w:styleId="957" w:customStyle="1">
    <w:name w:val="Заголовок 2 Знак"/>
    <w:basedOn w:val="928"/>
    <w:link w:val="927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958">
    <w:name w:val="Body Text 2"/>
    <w:basedOn w:val="926"/>
    <w:link w:val="959"/>
    <w:uiPriority w:val="99"/>
    <w:unhideWhenUsed/>
    <w:pPr>
      <w:spacing w:after="120" w:line="480" w:lineRule="auto"/>
    </w:pPr>
  </w:style>
  <w:style w:type="character" w:styleId="959" w:customStyle="1">
    <w:name w:val="Основной текст 2 Знак"/>
    <w:basedOn w:val="928"/>
    <w:link w:val="958"/>
    <w:uiPriority w:val="99"/>
    <w:rPr>
      <w:sz w:val="28"/>
      <w:lang w:eastAsia="en-US"/>
    </w:rPr>
  </w:style>
  <w:style w:type="paragraph" w:styleId="960">
    <w:name w:val="List Paragraph"/>
    <w:basedOn w:val="926"/>
    <w:uiPriority w:val="34"/>
    <w:qFormat/>
    <w:pPr>
      <w:contextualSpacing/>
      <w:ind w:left="720"/>
    </w:pPr>
  </w:style>
  <w:style w:type="table" w:styleId="961">
    <w:name w:val="Table Grid"/>
    <w:basedOn w:val="92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customXml" Target="../customXml/item1.xml" /><Relationship Id="rId18" Type="http://schemas.openxmlformats.org/officeDocument/2006/relationships/image" Target="media/image1.png"/><Relationship Id="rId19" Type="http://schemas.openxmlformats.org/officeDocument/2006/relationships/hyperlink" Target="consultantplus://offline/ref=9E21B56BB2B4639EB2725FD29D2631053A054AA5EEC82011ABB4E340BD0C06410DCB4B9B8243E2BE4CEF35wE26G" TargetMode="External"/><Relationship Id="rId20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1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2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3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4" Type="http://schemas.openxmlformats.org/officeDocument/2006/relationships/hyperlink" Target="consultantplus://offline/ref=2E71AEF616A45BFEA08DE11C032FBFB6E021FBE5C0EDCED1152138FC10E4809D010A6DD039F8F0464E58AC7534D9BEEF0539FF10421CDEF0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285</cp:revision>
  <dcterms:created xsi:type="dcterms:W3CDTF">2022-05-17T01:14:00Z</dcterms:created>
  <dcterms:modified xsi:type="dcterms:W3CDTF">2023-01-25T06:53:46Z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